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4FB329" w14:textId="77777777" w:rsidR="00035F5C" w:rsidRPr="00035F5C" w:rsidRDefault="00035F5C" w:rsidP="00035F5C">
      <w:pPr>
        <w:jc w:val="both"/>
        <w:rPr>
          <w:rFonts w:ascii="Trebuchet MS" w:eastAsia="Times New Roman" w:hAnsi="Trebuchet MS" w:cs="Times New Roman"/>
          <w:sz w:val="36"/>
          <w:szCs w:val="36"/>
        </w:rPr>
      </w:pPr>
      <w:bookmarkStart w:id="0" w:name="_top"/>
      <w:bookmarkStart w:id="1" w:name="_Hlk95215314"/>
      <w:bookmarkEnd w:id="0"/>
    </w:p>
    <w:p w14:paraId="47992C3F" w14:textId="77777777" w:rsidR="00035F5C" w:rsidRPr="00035F5C" w:rsidRDefault="00035F5C" w:rsidP="00035F5C">
      <w:pPr>
        <w:jc w:val="center"/>
        <w:rPr>
          <w:rFonts w:ascii="Trebuchet MS" w:eastAsia="Times New Roman" w:hAnsi="Trebuchet MS" w:cs="Times New Roman"/>
          <w:sz w:val="36"/>
          <w:szCs w:val="36"/>
        </w:rPr>
      </w:pPr>
    </w:p>
    <w:p w14:paraId="5A434C92" w14:textId="62EECF75" w:rsidR="00035F5C" w:rsidRPr="00035F5C" w:rsidRDefault="00753EC9" w:rsidP="00035F5C">
      <w:pPr>
        <w:jc w:val="center"/>
        <w:rPr>
          <w:rFonts w:ascii="Trebuchet MS" w:eastAsia="Times New Roman" w:hAnsi="Trebuchet MS" w:cs="Times New Roman"/>
          <w:sz w:val="36"/>
          <w:szCs w:val="36"/>
        </w:rPr>
      </w:pPr>
      <w:r>
        <w:rPr>
          <w:rFonts w:ascii="Trebuchet MS" w:eastAsia="Times New Roman" w:hAnsi="Trebuchet MS" w:cs="Times New Roman"/>
          <w:sz w:val="36"/>
          <w:szCs w:val="36"/>
        </w:rPr>
        <w:t>JH Ranch</w:t>
      </w:r>
    </w:p>
    <w:p w14:paraId="62DD5527" w14:textId="77777777" w:rsidR="00035F5C" w:rsidRPr="00035F5C" w:rsidRDefault="00035F5C" w:rsidP="00035F5C">
      <w:pPr>
        <w:jc w:val="center"/>
        <w:rPr>
          <w:rFonts w:ascii="Trebuchet MS" w:eastAsia="Times New Roman" w:hAnsi="Trebuchet MS" w:cs="Times New Roman"/>
        </w:rPr>
      </w:pPr>
    </w:p>
    <w:p w14:paraId="6018AA62" w14:textId="77777777" w:rsidR="00035F5C" w:rsidRPr="00035F5C" w:rsidRDefault="00035F5C" w:rsidP="00035F5C">
      <w:pPr>
        <w:jc w:val="center"/>
        <w:rPr>
          <w:rFonts w:ascii="Trebuchet MS" w:eastAsia="Times New Roman" w:hAnsi="Trebuchet MS" w:cs="Times New Roman"/>
        </w:rPr>
      </w:pPr>
    </w:p>
    <w:p w14:paraId="2D4D5D0D" w14:textId="77777777" w:rsidR="00035F5C" w:rsidRPr="00035F5C" w:rsidRDefault="00035F5C" w:rsidP="00035F5C">
      <w:pPr>
        <w:jc w:val="center"/>
        <w:rPr>
          <w:rFonts w:ascii="Trebuchet MS" w:eastAsia="Times New Roman" w:hAnsi="Trebuchet MS" w:cs="Times New Roman"/>
          <w:sz w:val="56"/>
          <w:szCs w:val="56"/>
        </w:rPr>
      </w:pPr>
      <w:bookmarkStart w:id="2" w:name="_heading=h.30j0zll" w:colFirst="0" w:colLast="0"/>
      <w:bookmarkEnd w:id="2"/>
      <w:r w:rsidRPr="00035F5C">
        <w:rPr>
          <w:rFonts w:ascii="Trebuchet MS" w:eastAsia="Times New Roman" w:hAnsi="Trebuchet MS" w:cs="Times New Roman"/>
          <w:sz w:val="56"/>
          <w:szCs w:val="56"/>
        </w:rPr>
        <w:t>Planned Development (PD)</w:t>
      </w:r>
      <w:r w:rsidRPr="00035F5C">
        <w:rPr>
          <w:rFonts w:ascii="Trebuchet MS" w:eastAsia="Times New Roman" w:hAnsi="Trebuchet MS" w:cs="Times New Roman"/>
          <w:sz w:val="56"/>
          <w:szCs w:val="56"/>
        </w:rPr>
        <w:br/>
        <w:t>Master Plan</w:t>
      </w:r>
    </w:p>
    <w:p w14:paraId="0BF78156" w14:textId="77777777" w:rsidR="00035F5C" w:rsidRPr="00035F5C" w:rsidRDefault="00035F5C" w:rsidP="00035F5C">
      <w:pPr>
        <w:jc w:val="center"/>
        <w:rPr>
          <w:rFonts w:ascii="Trebuchet MS" w:eastAsia="Times New Roman" w:hAnsi="Trebuchet MS" w:cs="Times New Roman"/>
          <w:sz w:val="56"/>
          <w:szCs w:val="56"/>
        </w:rPr>
      </w:pPr>
    </w:p>
    <w:p w14:paraId="312969E7" w14:textId="77777777" w:rsidR="00035F5C" w:rsidRPr="00035F5C" w:rsidRDefault="00035F5C" w:rsidP="00035F5C">
      <w:pPr>
        <w:jc w:val="center"/>
        <w:rPr>
          <w:rFonts w:ascii="Trebuchet MS" w:eastAsia="Times New Roman" w:hAnsi="Trebuchet MS" w:cs="Times New Roman"/>
          <w:sz w:val="56"/>
          <w:szCs w:val="56"/>
        </w:rPr>
      </w:pPr>
    </w:p>
    <w:p w14:paraId="1CD09C76" w14:textId="77777777" w:rsidR="00035F5C" w:rsidRPr="00035F5C" w:rsidRDefault="00035F5C" w:rsidP="00035F5C">
      <w:pPr>
        <w:jc w:val="center"/>
        <w:rPr>
          <w:rFonts w:ascii="Trebuchet MS" w:eastAsia="Times New Roman" w:hAnsi="Trebuchet MS" w:cs="Times New Roman"/>
          <w:sz w:val="56"/>
          <w:szCs w:val="56"/>
        </w:rPr>
      </w:pPr>
    </w:p>
    <w:p w14:paraId="7EFF33A1" w14:textId="77777777" w:rsidR="00035F5C" w:rsidRPr="00035F5C" w:rsidRDefault="00035F5C" w:rsidP="00035F5C">
      <w:pPr>
        <w:rPr>
          <w:rFonts w:ascii="Trebuchet MS" w:eastAsia="Times New Roman" w:hAnsi="Trebuchet MS" w:cs="Times New Roman"/>
          <w:sz w:val="56"/>
          <w:szCs w:val="56"/>
        </w:rPr>
      </w:pPr>
    </w:p>
    <w:p w14:paraId="3AB67E13" w14:textId="2B0DF75F" w:rsidR="00E14A60" w:rsidRPr="00CF2F76" w:rsidRDefault="00E14A60" w:rsidP="00035F5C">
      <w:pPr>
        <w:jc w:val="center"/>
        <w:rPr>
          <w:rFonts w:ascii="Trebuchet MS" w:eastAsia="Times New Roman" w:hAnsi="Trebuchet MS" w:cs="Times New Roman"/>
          <w:sz w:val="28"/>
          <w:szCs w:val="28"/>
        </w:rPr>
      </w:pPr>
      <w:r w:rsidRPr="00CF2F76">
        <w:rPr>
          <w:rFonts w:ascii="Trebuchet MS" w:eastAsia="Times New Roman" w:hAnsi="Trebuchet MS" w:cs="Times New Roman"/>
          <w:sz w:val="28"/>
          <w:szCs w:val="28"/>
        </w:rPr>
        <w:t>APPROVED 1</w:t>
      </w:r>
      <w:r w:rsidR="00CF2F76" w:rsidRPr="00CF2F76">
        <w:rPr>
          <w:rFonts w:ascii="Trebuchet MS" w:eastAsia="Times New Roman" w:hAnsi="Trebuchet MS" w:cs="Times New Roman"/>
          <w:sz w:val="28"/>
          <w:szCs w:val="28"/>
        </w:rPr>
        <w:t>98</w:t>
      </w:r>
      <w:r w:rsidR="00BD5C42">
        <w:rPr>
          <w:rFonts w:ascii="Trebuchet MS" w:eastAsia="Times New Roman" w:hAnsi="Trebuchet MS" w:cs="Times New Roman"/>
          <w:sz w:val="28"/>
          <w:szCs w:val="28"/>
        </w:rPr>
        <w:t>2</w:t>
      </w:r>
    </w:p>
    <w:p w14:paraId="2472F99B" w14:textId="50593E3A" w:rsidR="00035F5C" w:rsidRPr="00CF2F76" w:rsidRDefault="00035F5C" w:rsidP="00035F5C">
      <w:pPr>
        <w:jc w:val="center"/>
        <w:rPr>
          <w:rFonts w:ascii="Trebuchet MS" w:eastAsia="Times New Roman" w:hAnsi="Trebuchet MS" w:cs="Times New Roman"/>
          <w:sz w:val="28"/>
          <w:szCs w:val="28"/>
        </w:rPr>
      </w:pPr>
      <w:r w:rsidRPr="00CF2F76">
        <w:rPr>
          <w:rFonts w:ascii="Trebuchet MS" w:eastAsia="Times New Roman" w:hAnsi="Trebuchet MS" w:cs="Times New Roman"/>
          <w:sz w:val="28"/>
          <w:szCs w:val="28"/>
        </w:rPr>
        <w:t>AMENDMENT #1</w:t>
      </w:r>
      <w:r w:rsidR="00404EA6">
        <w:rPr>
          <w:rFonts w:ascii="Trebuchet MS" w:eastAsia="Times New Roman" w:hAnsi="Trebuchet MS" w:cs="Times New Roman"/>
          <w:sz w:val="28"/>
          <w:szCs w:val="28"/>
        </w:rPr>
        <w:br/>
      </w:r>
      <w:r w:rsidR="00CF2F76" w:rsidRPr="00CF2F76">
        <w:rPr>
          <w:rFonts w:ascii="Trebuchet MS" w:eastAsia="Times New Roman" w:hAnsi="Trebuchet MS" w:cs="Times New Roman"/>
          <w:sz w:val="28"/>
          <w:szCs w:val="28"/>
        </w:rPr>
        <w:t>APPROVED MARCH 1989</w:t>
      </w:r>
    </w:p>
    <w:p w14:paraId="2DA393F8" w14:textId="5F1D25E8" w:rsidR="00CF2F76" w:rsidRDefault="00035F5C" w:rsidP="00035F5C">
      <w:pPr>
        <w:jc w:val="center"/>
        <w:rPr>
          <w:rFonts w:ascii="Trebuchet MS" w:eastAsia="Times New Roman" w:hAnsi="Trebuchet MS" w:cs="Times New Roman"/>
          <w:sz w:val="28"/>
          <w:szCs w:val="28"/>
        </w:rPr>
      </w:pPr>
      <w:r w:rsidRPr="00CF2F76">
        <w:rPr>
          <w:rFonts w:ascii="Trebuchet MS" w:eastAsia="Times New Roman" w:hAnsi="Trebuchet MS" w:cs="Times New Roman"/>
          <w:sz w:val="28"/>
          <w:szCs w:val="28"/>
        </w:rPr>
        <w:t>AMENDMENT #2</w:t>
      </w:r>
      <w:r w:rsidR="00404EA6">
        <w:rPr>
          <w:rFonts w:ascii="Trebuchet MS" w:eastAsia="Times New Roman" w:hAnsi="Trebuchet MS" w:cs="Times New Roman"/>
          <w:sz w:val="28"/>
          <w:szCs w:val="28"/>
        </w:rPr>
        <w:br/>
      </w:r>
      <w:r w:rsidRPr="00CF2F76">
        <w:rPr>
          <w:rFonts w:ascii="Trebuchet MS" w:eastAsia="Times New Roman" w:hAnsi="Trebuchet MS" w:cs="Times New Roman"/>
          <w:sz w:val="28"/>
          <w:szCs w:val="28"/>
        </w:rPr>
        <w:t xml:space="preserve">APPROVED </w:t>
      </w:r>
      <w:r w:rsidR="00CF2F76" w:rsidRPr="00CF2F76">
        <w:rPr>
          <w:rFonts w:ascii="Trebuchet MS" w:eastAsia="Times New Roman" w:hAnsi="Trebuchet MS" w:cs="Times New Roman"/>
          <w:sz w:val="28"/>
          <w:szCs w:val="28"/>
        </w:rPr>
        <w:t>OCTOBER 1993</w:t>
      </w:r>
    </w:p>
    <w:p w14:paraId="5E2E33A0" w14:textId="118403C3" w:rsidR="00035F5C" w:rsidRPr="007073F7" w:rsidRDefault="00CF2F76" w:rsidP="007073F7">
      <w:pPr>
        <w:jc w:val="center"/>
        <w:rPr>
          <w:rFonts w:ascii="Trebuchet MS" w:eastAsia="Times New Roman" w:hAnsi="Trebuchet MS" w:cs="Times New Roman"/>
        </w:rPr>
      </w:pPr>
      <w:r>
        <w:rPr>
          <w:rFonts w:ascii="Trebuchet MS" w:eastAsia="Times New Roman" w:hAnsi="Trebuchet MS" w:cs="Times New Roman"/>
          <w:sz w:val="28"/>
          <w:szCs w:val="28"/>
        </w:rPr>
        <w:t>AMENDMENT #3</w:t>
      </w:r>
      <w:r w:rsidR="00404EA6">
        <w:rPr>
          <w:rFonts w:ascii="Trebuchet MS" w:eastAsia="Times New Roman" w:hAnsi="Trebuchet MS" w:cs="Times New Roman"/>
          <w:sz w:val="28"/>
          <w:szCs w:val="28"/>
        </w:rPr>
        <w:br/>
      </w:r>
      <w:r>
        <w:rPr>
          <w:rFonts w:ascii="Trebuchet MS" w:eastAsia="Times New Roman" w:hAnsi="Trebuchet MS" w:cs="Times New Roman"/>
          <w:sz w:val="28"/>
          <w:szCs w:val="28"/>
        </w:rPr>
        <w:t xml:space="preserve">APPROVED </w:t>
      </w:r>
      <w:r w:rsidR="00E420C4">
        <w:rPr>
          <w:rFonts w:ascii="Trebuchet MS" w:eastAsia="Times New Roman" w:hAnsi="Trebuchet MS" w:cs="Times New Roman"/>
          <w:sz w:val="28"/>
          <w:szCs w:val="28"/>
        </w:rPr>
        <w:t>APRIL 2025</w:t>
      </w:r>
      <w:r w:rsidR="00035F5C" w:rsidRPr="00035F5C">
        <w:rPr>
          <w:rFonts w:ascii="Trebuchet MS" w:eastAsia="Times New Roman" w:hAnsi="Trebuchet MS" w:cs="Times New Roman"/>
        </w:rPr>
        <w:br w:type="page"/>
      </w:r>
      <w:bookmarkStart w:id="3" w:name="_heading=h.1fob9te" w:colFirst="0" w:colLast="0"/>
      <w:bookmarkEnd w:id="3"/>
    </w:p>
    <w:bookmarkStart w:id="4" w:name="_heading=h.3znysh7" w:colFirst="0" w:colLast="0" w:displacedByCustomXml="next"/>
    <w:bookmarkEnd w:id="4" w:displacedByCustomXml="next"/>
    <w:sdt>
      <w:sdtPr>
        <w:rPr>
          <w:rFonts w:ascii="Trebuchet MS" w:eastAsia="Times New Roman" w:hAnsi="Trebuchet MS" w:cs="Times New Roman"/>
          <w:caps/>
          <w:spacing w:val="10"/>
          <w:sz w:val="52"/>
          <w:szCs w:val="52"/>
        </w:rPr>
        <w:id w:val="1368488325"/>
        <w:docPartObj>
          <w:docPartGallery w:val="Table of Contents"/>
          <w:docPartUnique/>
        </w:docPartObj>
      </w:sdtPr>
      <w:sdtEndPr>
        <w:rPr>
          <w:b/>
          <w:bCs/>
          <w:caps w:val="0"/>
          <w:noProof/>
          <w:spacing w:val="0"/>
          <w:sz w:val="21"/>
          <w:szCs w:val="21"/>
        </w:rPr>
      </w:sdtEndPr>
      <w:sdtContent>
        <w:p w14:paraId="2D7F733E" w14:textId="77777777" w:rsidR="00035F5C" w:rsidRPr="0083695B" w:rsidRDefault="00035F5C" w:rsidP="00035F5C">
          <w:pPr>
            <w:keepNext/>
            <w:keepLines/>
            <w:pBdr>
              <w:left w:val="single" w:sz="12" w:space="12" w:color="54A021"/>
            </w:pBdr>
            <w:spacing w:before="80" w:after="80" w:line="240" w:lineRule="auto"/>
            <w:rPr>
              <w:rFonts w:ascii="Trebuchet MS" w:eastAsia="Times New Roman" w:hAnsi="Trebuchet MS" w:cs="Times New Roman"/>
              <w:b/>
              <w:bCs/>
              <w:caps/>
              <w:spacing w:val="10"/>
              <w:sz w:val="18"/>
              <w:szCs w:val="18"/>
            </w:rPr>
          </w:pPr>
          <w:r w:rsidRPr="0083695B">
            <w:rPr>
              <w:rFonts w:ascii="Trebuchet MS" w:eastAsia="Times New Roman" w:hAnsi="Trebuchet MS" w:cs="Times New Roman"/>
              <w:b/>
              <w:bCs/>
              <w:caps/>
              <w:spacing w:val="10"/>
              <w:sz w:val="18"/>
              <w:szCs w:val="18"/>
            </w:rPr>
            <w:t>Table of Contents</w:t>
          </w:r>
        </w:p>
        <w:p w14:paraId="4E78DB50" w14:textId="144F9E8B" w:rsidR="00FF7E39" w:rsidRPr="0083695B" w:rsidRDefault="00035F5C">
          <w:pPr>
            <w:pStyle w:val="TOC1"/>
            <w:tabs>
              <w:tab w:val="right" w:leader="dot" w:pos="9350"/>
            </w:tabs>
            <w:rPr>
              <w:noProof/>
              <w:kern w:val="2"/>
              <w:sz w:val="20"/>
              <w:szCs w:val="20"/>
              <w14:ligatures w14:val="standardContextual"/>
            </w:rPr>
          </w:pPr>
          <w:r w:rsidRPr="0083695B">
            <w:rPr>
              <w:rFonts w:ascii="Trebuchet MS" w:eastAsia="Times New Roman" w:hAnsi="Trebuchet MS" w:cs="Times New Roman"/>
              <w:b/>
              <w:bCs/>
              <w:sz w:val="10"/>
              <w:szCs w:val="10"/>
            </w:rPr>
            <w:fldChar w:fldCharType="begin"/>
          </w:r>
          <w:r w:rsidRPr="0083695B">
            <w:rPr>
              <w:rFonts w:ascii="Trebuchet MS" w:eastAsia="Times New Roman" w:hAnsi="Trebuchet MS" w:cs="Times New Roman"/>
              <w:b/>
              <w:bCs/>
              <w:sz w:val="10"/>
              <w:szCs w:val="10"/>
            </w:rPr>
            <w:instrText xml:space="preserve"> TOC \o "1-3" \h \z \u </w:instrText>
          </w:r>
          <w:r w:rsidRPr="0083695B">
            <w:rPr>
              <w:rFonts w:ascii="Trebuchet MS" w:eastAsia="Times New Roman" w:hAnsi="Trebuchet MS" w:cs="Times New Roman"/>
              <w:b/>
              <w:bCs/>
              <w:sz w:val="10"/>
              <w:szCs w:val="10"/>
            </w:rPr>
            <w:fldChar w:fldCharType="separate"/>
          </w:r>
          <w:hyperlink w:anchor="_Toc190350707" w:history="1">
            <w:r w:rsidR="00FF7E39" w:rsidRPr="0083695B">
              <w:rPr>
                <w:rStyle w:val="Hyperlink"/>
                <w:rFonts w:ascii="Trebuchet MS" w:eastAsia="Times New Roman" w:hAnsi="Trebuchet MS" w:cs="Times New Roman"/>
                <w:caps/>
                <w:noProof/>
                <w:spacing w:val="10"/>
                <w:sz w:val="18"/>
                <w:szCs w:val="18"/>
              </w:rPr>
              <w:t>Chapter 1: Introduction and Facility Capacity</w:t>
            </w:r>
            <w:r w:rsidR="00FF7E39" w:rsidRPr="0083695B">
              <w:rPr>
                <w:noProof/>
                <w:webHidden/>
                <w:sz w:val="18"/>
                <w:szCs w:val="18"/>
              </w:rPr>
              <w:tab/>
            </w:r>
            <w:r w:rsidR="00FF7E39" w:rsidRPr="0083695B">
              <w:rPr>
                <w:noProof/>
                <w:webHidden/>
                <w:sz w:val="18"/>
                <w:szCs w:val="18"/>
              </w:rPr>
              <w:fldChar w:fldCharType="begin"/>
            </w:r>
            <w:r w:rsidR="00FF7E39" w:rsidRPr="0083695B">
              <w:rPr>
                <w:noProof/>
                <w:webHidden/>
                <w:sz w:val="18"/>
                <w:szCs w:val="18"/>
              </w:rPr>
              <w:instrText xml:space="preserve"> PAGEREF _Toc190350707 \h </w:instrText>
            </w:r>
            <w:r w:rsidR="00FF7E39" w:rsidRPr="0083695B">
              <w:rPr>
                <w:noProof/>
                <w:webHidden/>
                <w:sz w:val="18"/>
                <w:szCs w:val="18"/>
              </w:rPr>
            </w:r>
            <w:r w:rsidR="00FF7E39" w:rsidRPr="0083695B">
              <w:rPr>
                <w:noProof/>
                <w:webHidden/>
                <w:sz w:val="18"/>
                <w:szCs w:val="18"/>
              </w:rPr>
              <w:fldChar w:fldCharType="separate"/>
            </w:r>
            <w:r w:rsidR="00816769">
              <w:rPr>
                <w:noProof/>
                <w:webHidden/>
                <w:sz w:val="18"/>
                <w:szCs w:val="18"/>
              </w:rPr>
              <w:t>3</w:t>
            </w:r>
            <w:r w:rsidR="00FF7E39" w:rsidRPr="0083695B">
              <w:rPr>
                <w:noProof/>
                <w:webHidden/>
                <w:sz w:val="18"/>
                <w:szCs w:val="18"/>
              </w:rPr>
              <w:fldChar w:fldCharType="end"/>
            </w:r>
          </w:hyperlink>
        </w:p>
        <w:p w14:paraId="0D825A11" w14:textId="3FA6EBFE" w:rsidR="00FF7E39" w:rsidRPr="0083695B" w:rsidRDefault="00FF7E39">
          <w:pPr>
            <w:pStyle w:val="TOC1"/>
            <w:tabs>
              <w:tab w:val="right" w:leader="dot" w:pos="9350"/>
            </w:tabs>
            <w:rPr>
              <w:noProof/>
              <w:kern w:val="2"/>
              <w:sz w:val="20"/>
              <w:szCs w:val="20"/>
              <w14:ligatures w14:val="standardContextual"/>
            </w:rPr>
          </w:pPr>
          <w:hyperlink w:anchor="_Toc190350708" w:history="1">
            <w:r w:rsidRPr="0083695B">
              <w:rPr>
                <w:rStyle w:val="Hyperlink"/>
                <w:rFonts w:ascii="Trebuchet MS" w:eastAsia="Times New Roman" w:hAnsi="Trebuchet MS" w:cs="Times New Roman"/>
                <w:caps/>
                <w:noProof/>
                <w:spacing w:val="10"/>
                <w:sz w:val="18"/>
                <w:szCs w:val="18"/>
              </w:rPr>
              <w:t>Chapter 2: Development Objectives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_Toc190350708 \h </w:instrText>
            </w:r>
            <w:r w:rsidRPr="0083695B">
              <w:rPr>
                <w:noProof/>
                <w:webHidden/>
                <w:sz w:val="18"/>
                <w:szCs w:val="18"/>
              </w:rPr>
            </w:r>
            <w:r w:rsidRPr="0083695B">
              <w:rPr>
                <w:noProof/>
                <w:webHidden/>
                <w:sz w:val="18"/>
                <w:szCs w:val="18"/>
              </w:rPr>
              <w:fldChar w:fldCharType="separate"/>
            </w:r>
            <w:r w:rsidR="00816769">
              <w:rPr>
                <w:noProof/>
                <w:webHidden/>
                <w:sz w:val="18"/>
                <w:szCs w:val="18"/>
              </w:rPr>
              <w:t>5</w:t>
            </w:r>
            <w:r w:rsidRPr="0083695B">
              <w:rPr>
                <w:noProof/>
                <w:webHidden/>
                <w:sz w:val="18"/>
                <w:szCs w:val="18"/>
              </w:rPr>
              <w:fldChar w:fldCharType="end"/>
            </w:r>
          </w:hyperlink>
        </w:p>
        <w:p w14:paraId="5CC5F506" w14:textId="14BFFBE2" w:rsidR="00FF7E39" w:rsidRPr="0083695B" w:rsidRDefault="00FF7E39">
          <w:pPr>
            <w:pStyle w:val="TOC1"/>
            <w:tabs>
              <w:tab w:val="right" w:leader="dot" w:pos="9350"/>
            </w:tabs>
            <w:rPr>
              <w:noProof/>
              <w:kern w:val="2"/>
              <w:sz w:val="20"/>
              <w:szCs w:val="20"/>
              <w14:ligatures w14:val="standardContextual"/>
            </w:rPr>
          </w:pPr>
          <w:hyperlink w:anchor="_Toc190350709" w:history="1">
            <w:r w:rsidRPr="0083695B">
              <w:rPr>
                <w:rStyle w:val="Hyperlink"/>
                <w:rFonts w:ascii="Trebuchet MS" w:eastAsia="Times New Roman" w:hAnsi="Trebuchet MS" w:cs="Times New Roman"/>
                <w:caps/>
                <w:noProof/>
                <w:spacing w:val="10"/>
                <w:sz w:val="18"/>
                <w:szCs w:val="18"/>
              </w:rPr>
              <w:t>Chapter 3: Infrastructure Capacity</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_Toc190350709 \h </w:instrText>
            </w:r>
            <w:r w:rsidRPr="0083695B">
              <w:rPr>
                <w:noProof/>
                <w:webHidden/>
                <w:sz w:val="18"/>
                <w:szCs w:val="18"/>
              </w:rPr>
            </w:r>
            <w:r w:rsidRPr="0083695B">
              <w:rPr>
                <w:noProof/>
                <w:webHidden/>
                <w:sz w:val="18"/>
                <w:szCs w:val="18"/>
              </w:rPr>
              <w:fldChar w:fldCharType="separate"/>
            </w:r>
            <w:r w:rsidR="00816769">
              <w:rPr>
                <w:noProof/>
                <w:webHidden/>
                <w:sz w:val="18"/>
                <w:szCs w:val="18"/>
              </w:rPr>
              <w:t>6</w:t>
            </w:r>
            <w:r w:rsidRPr="0083695B">
              <w:rPr>
                <w:noProof/>
                <w:webHidden/>
                <w:sz w:val="18"/>
                <w:szCs w:val="18"/>
              </w:rPr>
              <w:fldChar w:fldCharType="end"/>
            </w:r>
          </w:hyperlink>
        </w:p>
        <w:p w14:paraId="3155BF85" w14:textId="3395B44D" w:rsidR="00FF7E39" w:rsidRPr="0083695B" w:rsidRDefault="00FF7E39">
          <w:pPr>
            <w:pStyle w:val="TOC2"/>
            <w:tabs>
              <w:tab w:val="right" w:leader="dot" w:pos="9350"/>
            </w:tabs>
            <w:rPr>
              <w:noProof/>
              <w:kern w:val="2"/>
              <w:sz w:val="20"/>
              <w:szCs w:val="20"/>
              <w14:ligatures w14:val="standardContextual"/>
            </w:rPr>
          </w:pPr>
          <w:hyperlink w:anchor="_Toc190350710" w:history="1">
            <w:r w:rsidRPr="0083695B">
              <w:rPr>
                <w:rStyle w:val="Hyperlink"/>
                <w:rFonts w:eastAsia="Times New Roman"/>
                <w:noProof/>
                <w:sz w:val="18"/>
                <w:szCs w:val="18"/>
              </w:rPr>
              <w:t>Emergency Vehicle Access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_Toc190350710 \h </w:instrText>
            </w:r>
            <w:r w:rsidRPr="0083695B">
              <w:rPr>
                <w:noProof/>
                <w:webHidden/>
                <w:sz w:val="18"/>
                <w:szCs w:val="18"/>
              </w:rPr>
            </w:r>
            <w:r w:rsidRPr="0083695B">
              <w:rPr>
                <w:noProof/>
                <w:webHidden/>
                <w:sz w:val="18"/>
                <w:szCs w:val="18"/>
              </w:rPr>
              <w:fldChar w:fldCharType="separate"/>
            </w:r>
            <w:r w:rsidR="00816769">
              <w:rPr>
                <w:noProof/>
                <w:webHidden/>
                <w:sz w:val="18"/>
                <w:szCs w:val="18"/>
              </w:rPr>
              <w:t>6</w:t>
            </w:r>
            <w:r w:rsidRPr="0083695B">
              <w:rPr>
                <w:noProof/>
                <w:webHidden/>
                <w:sz w:val="18"/>
                <w:szCs w:val="18"/>
              </w:rPr>
              <w:fldChar w:fldCharType="end"/>
            </w:r>
          </w:hyperlink>
        </w:p>
        <w:p w14:paraId="41A13113" w14:textId="60AA5074" w:rsidR="00FF7E39" w:rsidRPr="0083695B" w:rsidRDefault="00FF7E39">
          <w:pPr>
            <w:pStyle w:val="TOC2"/>
            <w:tabs>
              <w:tab w:val="right" w:leader="dot" w:pos="9350"/>
            </w:tabs>
            <w:rPr>
              <w:noProof/>
              <w:kern w:val="2"/>
              <w:sz w:val="20"/>
              <w:szCs w:val="20"/>
              <w14:ligatures w14:val="standardContextual"/>
            </w:rPr>
          </w:pPr>
          <w:hyperlink w:anchor="_Toc190350711" w:history="1">
            <w:r w:rsidRPr="0083695B">
              <w:rPr>
                <w:rStyle w:val="Hyperlink"/>
                <w:noProof/>
                <w:sz w:val="18"/>
                <w:szCs w:val="18"/>
              </w:rPr>
              <w:t>Roadway Capacity</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_Toc190350711 \h </w:instrText>
            </w:r>
            <w:r w:rsidRPr="0083695B">
              <w:rPr>
                <w:noProof/>
                <w:webHidden/>
                <w:sz w:val="18"/>
                <w:szCs w:val="18"/>
              </w:rPr>
            </w:r>
            <w:r w:rsidRPr="0083695B">
              <w:rPr>
                <w:noProof/>
                <w:webHidden/>
                <w:sz w:val="18"/>
                <w:szCs w:val="18"/>
              </w:rPr>
              <w:fldChar w:fldCharType="separate"/>
            </w:r>
            <w:r w:rsidR="00816769">
              <w:rPr>
                <w:noProof/>
                <w:webHidden/>
                <w:sz w:val="18"/>
                <w:szCs w:val="18"/>
              </w:rPr>
              <w:t>6</w:t>
            </w:r>
            <w:r w:rsidRPr="0083695B">
              <w:rPr>
                <w:noProof/>
                <w:webHidden/>
                <w:sz w:val="18"/>
                <w:szCs w:val="18"/>
              </w:rPr>
              <w:fldChar w:fldCharType="end"/>
            </w:r>
          </w:hyperlink>
        </w:p>
        <w:p w14:paraId="5FE484FC" w14:textId="4700339A" w:rsidR="00FF7E39" w:rsidRPr="0083695B" w:rsidRDefault="00FF7E39">
          <w:pPr>
            <w:pStyle w:val="TOC1"/>
            <w:tabs>
              <w:tab w:val="right" w:leader="dot" w:pos="9350"/>
            </w:tabs>
            <w:rPr>
              <w:noProof/>
              <w:kern w:val="2"/>
              <w:sz w:val="20"/>
              <w:szCs w:val="20"/>
              <w14:ligatures w14:val="standardContextual"/>
            </w:rPr>
          </w:pPr>
          <w:hyperlink w:anchor="_Toc190350712" w:history="1">
            <w:r w:rsidRPr="0083695B">
              <w:rPr>
                <w:rStyle w:val="Hyperlink"/>
                <w:rFonts w:ascii="Trebuchet MS" w:eastAsia="Times New Roman" w:hAnsi="Trebuchet MS" w:cs="Times New Roman"/>
                <w:caps/>
                <w:noProof/>
                <w:spacing w:val="10"/>
                <w:sz w:val="18"/>
                <w:szCs w:val="18"/>
              </w:rPr>
              <w:t>Chapter 4: Allowed Uses and structures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_Toc190350712 \h </w:instrText>
            </w:r>
            <w:r w:rsidRPr="0083695B">
              <w:rPr>
                <w:noProof/>
                <w:webHidden/>
                <w:sz w:val="18"/>
                <w:szCs w:val="18"/>
              </w:rPr>
            </w:r>
            <w:r w:rsidRPr="0083695B">
              <w:rPr>
                <w:noProof/>
                <w:webHidden/>
                <w:sz w:val="18"/>
                <w:szCs w:val="18"/>
              </w:rPr>
              <w:fldChar w:fldCharType="separate"/>
            </w:r>
            <w:r w:rsidR="00816769">
              <w:rPr>
                <w:noProof/>
                <w:webHidden/>
                <w:sz w:val="18"/>
                <w:szCs w:val="18"/>
              </w:rPr>
              <w:t>7</w:t>
            </w:r>
            <w:r w:rsidRPr="0083695B">
              <w:rPr>
                <w:noProof/>
                <w:webHidden/>
                <w:sz w:val="18"/>
                <w:szCs w:val="18"/>
              </w:rPr>
              <w:fldChar w:fldCharType="end"/>
            </w:r>
          </w:hyperlink>
        </w:p>
        <w:p w14:paraId="5CCEA4A4" w14:textId="3F407421" w:rsidR="00FF7E39" w:rsidRPr="0083695B" w:rsidRDefault="00FF7E39">
          <w:pPr>
            <w:pStyle w:val="TOC2"/>
            <w:tabs>
              <w:tab w:val="right" w:leader="dot" w:pos="9350"/>
            </w:tabs>
            <w:rPr>
              <w:noProof/>
              <w:kern w:val="2"/>
              <w:sz w:val="20"/>
              <w:szCs w:val="20"/>
              <w14:ligatures w14:val="standardContextual"/>
            </w:rPr>
          </w:pPr>
          <w:hyperlink w:anchor="_Toc190350713" w:history="1">
            <w:r w:rsidRPr="0083695B">
              <w:rPr>
                <w:rStyle w:val="Hyperlink"/>
                <w:rFonts w:eastAsia="Times New Roman"/>
                <w:noProof/>
                <w:sz w:val="18"/>
                <w:szCs w:val="18"/>
              </w:rPr>
              <w:t>Uses Currently Approved</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_Toc190350713 \h </w:instrText>
            </w:r>
            <w:r w:rsidRPr="0083695B">
              <w:rPr>
                <w:noProof/>
                <w:webHidden/>
                <w:sz w:val="18"/>
                <w:szCs w:val="18"/>
              </w:rPr>
            </w:r>
            <w:r w:rsidRPr="0083695B">
              <w:rPr>
                <w:noProof/>
                <w:webHidden/>
                <w:sz w:val="18"/>
                <w:szCs w:val="18"/>
              </w:rPr>
              <w:fldChar w:fldCharType="separate"/>
            </w:r>
            <w:r w:rsidR="00816769">
              <w:rPr>
                <w:noProof/>
                <w:webHidden/>
                <w:sz w:val="18"/>
                <w:szCs w:val="18"/>
              </w:rPr>
              <w:t>7</w:t>
            </w:r>
            <w:r w:rsidRPr="0083695B">
              <w:rPr>
                <w:noProof/>
                <w:webHidden/>
                <w:sz w:val="18"/>
                <w:szCs w:val="18"/>
              </w:rPr>
              <w:fldChar w:fldCharType="end"/>
            </w:r>
          </w:hyperlink>
        </w:p>
        <w:p w14:paraId="7E8F1365" w14:textId="5ECDF7A7" w:rsidR="00FF7E39" w:rsidRPr="0083695B" w:rsidRDefault="00FF7E39">
          <w:pPr>
            <w:pStyle w:val="TOC3"/>
            <w:tabs>
              <w:tab w:val="right" w:leader="dot" w:pos="9350"/>
            </w:tabs>
            <w:rPr>
              <w:noProof/>
              <w:kern w:val="2"/>
              <w:sz w:val="20"/>
              <w:szCs w:val="20"/>
              <w14:ligatures w14:val="standardContextual"/>
            </w:rPr>
          </w:pPr>
          <w:hyperlink w:anchor="_Toc190350714" w:history="1">
            <w:r w:rsidRPr="0083695B">
              <w:rPr>
                <w:rStyle w:val="Hyperlink"/>
                <w:rFonts w:eastAsia="Times New Roman"/>
                <w:noProof/>
                <w:sz w:val="18"/>
                <w:szCs w:val="18"/>
              </w:rPr>
              <w:t>Occupancy</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_Toc190350714 \h </w:instrText>
            </w:r>
            <w:r w:rsidRPr="0083695B">
              <w:rPr>
                <w:noProof/>
                <w:webHidden/>
                <w:sz w:val="18"/>
                <w:szCs w:val="18"/>
              </w:rPr>
            </w:r>
            <w:r w:rsidRPr="0083695B">
              <w:rPr>
                <w:noProof/>
                <w:webHidden/>
                <w:sz w:val="18"/>
                <w:szCs w:val="18"/>
              </w:rPr>
              <w:fldChar w:fldCharType="separate"/>
            </w:r>
            <w:r w:rsidR="00816769">
              <w:rPr>
                <w:noProof/>
                <w:webHidden/>
                <w:sz w:val="18"/>
                <w:szCs w:val="18"/>
              </w:rPr>
              <w:t>7</w:t>
            </w:r>
            <w:r w:rsidRPr="0083695B">
              <w:rPr>
                <w:noProof/>
                <w:webHidden/>
                <w:sz w:val="18"/>
                <w:szCs w:val="18"/>
              </w:rPr>
              <w:fldChar w:fldCharType="end"/>
            </w:r>
          </w:hyperlink>
        </w:p>
        <w:p w14:paraId="51E81881" w14:textId="6298B4D7" w:rsidR="00FF7E39" w:rsidRPr="0083695B" w:rsidRDefault="00FF7E39">
          <w:pPr>
            <w:pStyle w:val="TOC3"/>
            <w:tabs>
              <w:tab w:val="right" w:leader="dot" w:pos="9350"/>
            </w:tabs>
            <w:rPr>
              <w:noProof/>
              <w:kern w:val="2"/>
              <w:sz w:val="20"/>
              <w:szCs w:val="20"/>
              <w14:ligatures w14:val="standardContextual"/>
            </w:rPr>
          </w:pPr>
          <w:hyperlink w:anchor="_Toc190350715" w:history="1">
            <w:r w:rsidRPr="0083695B">
              <w:rPr>
                <w:rStyle w:val="Hyperlink"/>
                <w:rFonts w:eastAsia="Times New Roman"/>
                <w:noProof/>
                <w:sz w:val="18"/>
                <w:szCs w:val="18"/>
              </w:rPr>
              <w:t>Housing</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_Toc190350715 \h </w:instrText>
            </w:r>
            <w:r w:rsidRPr="0083695B">
              <w:rPr>
                <w:noProof/>
                <w:webHidden/>
                <w:sz w:val="18"/>
                <w:szCs w:val="18"/>
              </w:rPr>
            </w:r>
            <w:r w:rsidRPr="0083695B">
              <w:rPr>
                <w:noProof/>
                <w:webHidden/>
                <w:sz w:val="18"/>
                <w:szCs w:val="18"/>
              </w:rPr>
              <w:fldChar w:fldCharType="separate"/>
            </w:r>
            <w:r w:rsidR="00816769">
              <w:rPr>
                <w:noProof/>
                <w:webHidden/>
                <w:sz w:val="18"/>
                <w:szCs w:val="18"/>
              </w:rPr>
              <w:t>7</w:t>
            </w:r>
            <w:r w:rsidRPr="0083695B">
              <w:rPr>
                <w:noProof/>
                <w:webHidden/>
                <w:sz w:val="18"/>
                <w:szCs w:val="18"/>
              </w:rPr>
              <w:fldChar w:fldCharType="end"/>
            </w:r>
          </w:hyperlink>
        </w:p>
        <w:p w14:paraId="5000EECB" w14:textId="21047260" w:rsidR="00FF7E39" w:rsidRPr="0083695B" w:rsidRDefault="00FF7E39">
          <w:pPr>
            <w:pStyle w:val="TOC3"/>
            <w:tabs>
              <w:tab w:val="right" w:leader="dot" w:pos="9350"/>
            </w:tabs>
            <w:rPr>
              <w:noProof/>
              <w:kern w:val="2"/>
              <w:sz w:val="20"/>
              <w:szCs w:val="20"/>
              <w14:ligatures w14:val="standardContextual"/>
            </w:rPr>
          </w:pPr>
          <w:hyperlink w:anchor="_Toc190350716" w:history="1">
            <w:r w:rsidRPr="0083695B">
              <w:rPr>
                <w:rStyle w:val="Hyperlink"/>
                <w:rFonts w:eastAsia="Times New Roman"/>
                <w:noProof/>
                <w:sz w:val="18"/>
                <w:szCs w:val="18"/>
              </w:rPr>
              <w:t>Non-Residential Structures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_Toc190350716 \h </w:instrText>
            </w:r>
            <w:r w:rsidRPr="0083695B">
              <w:rPr>
                <w:noProof/>
                <w:webHidden/>
                <w:sz w:val="18"/>
                <w:szCs w:val="18"/>
              </w:rPr>
            </w:r>
            <w:r w:rsidRPr="0083695B">
              <w:rPr>
                <w:noProof/>
                <w:webHidden/>
                <w:sz w:val="18"/>
                <w:szCs w:val="18"/>
              </w:rPr>
              <w:fldChar w:fldCharType="separate"/>
            </w:r>
            <w:r w:rsidR="00816769">
              <w:rPr>
                <w:noProof/>
                <w:webHidden/>
                <w:sz w:val="18"/>
                <w:szCs w:val="18"/>
              </w:rPr>
              <w:t>9</w:t>
            </w:r>
            <w:r w:rsidRPr="0083695B">
              <w:rPr>
                <w:noProof/>
                <w:webHidden/>
                <w:sz w:val="18"/>
                <w:szCs w:val="18"/>
              </w:rPr>
              <w:fldChar w:fldCharType="end"/>
            </w:r>
          </w:hyperlink>
        </w:p>
        <w:p w14:paraId="4ED5CB18" w14:textId="4118521A" w:rsidR="00FF7E39" w:rsidRPr="0083695B" w:rsidRDefault="00FF7E39">
          <w:pPr>
            <w:pStyle w:val="TOC3"/>
            <w:tabs>
              <w:tab w:val="right" w:leader="dot" w:pos="9350"/>
            </w:tabs>
            <w:rPr>
              <w:noProof/>
              <w:kern w:val="2"/>
              <w:sz w:val="20"/>
              <w:szCs w:val="20"/>
              <w14:ligatures w14:val="standardContextual"/>
            </w:rPr>
          </w:pPr>
          <w:hyperlink w:anchor="_Toc190350717" w:history="1">
            <w:r w:rsidRPr="0083695B">
              <w:rPr>
                <w:rStyle w:val="Hyperlink"/>
                <w:rFonts w:eastAsia="Times New Roman"/>
                <w:noProof/>
                <w:sz w:val="18"/>
                <w:szCs w:val="18"/>
              </w:rPr>
              <w:t>Structures Located Outside of APN 023-190-510</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_Toc190350717 \h </w:instrText>
            </w:r>
            <w:r w:rsidRPr="0083695B">
              <w:rPr>
                <w:noProof/>
                <w:webHidden/>
                <w:sz w:val="18"/>
                <w:szCs w:val="18"/>
              </w:rPr>
            </w:r>
            <w:r w:rsidRPr="0083695B">
              <w:rPr>
                <w:noProof/>
                <w:webHidden/>
                <w:sz w:val="18"/>
                <w:szCs w:val="18"/>
              </w:rPr>
              <w:fldChar w:fldCharType="separate"/>
            </w:r>
            <w:r w:rsidR="00816769">
              <w:rPr>
                <w:noProof/>
                <w:webHidden/>
                <w:sz w:val="18"/>
                <w:szCs w:val="18"/>
              </w:rPr>
              <w:t>9</w:t>
            </w:r>
            <w:r w:rsidRPr="0083695B">
              <w:rPr>
                <w:noProof/>
                <w:webHidden/>
                <w:sz w:val="18"/>
                <w:szCs w:val="18"/>
              </w:rPr>
              <w:fldChar w:fldCharType="end"/>
            </w:r>
          </w:hyperlink>
        </w:p>
        <w:p w14:paraId="7ADD4064" w14:textId="2AC20BD9" w:rsidR="00FF7E39" w:rsidRPr="0083695B" w:rsidRDefault="00FF7E39">
          <w:pPr>
            <w:pStyle w:val="TOC2"/>
            <w:tabs>
              <w:tab w:val="right" w:leader="dot" w:pos="9350"/>
            </w:tabs>
            <w:rPr>
              <w:noProof/>
              <w:kern w:val="2"/>
              <w:sz w:val="20"/>
              <w:szCs w:val="20"/>
              <w14:ligatures w14:val="standardContextual"/>
            </w:rPr>
          </w:pPr>
          <w:hyperlink w:anchor="_Toc190350718" w:history="1">
            <w:r w:rsidRPr="0083695B">
              <w:rPr>
                <w:rStyle w:val="Hyperlink"/>
                <w:rFonts w:ascii="Trebuchet MS" w:eastAsia="Times New Roman" w:hAnsi="Trebuchet MS" w:cs="Times New Roman"/>
                <w:noProof/>
                <w:sz w:val="18"/>
                <w:szCs w:val="18"/>
              </w:rPr>
              <w:t>Structure Locations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_Toc190350718 \h </w:instrText>
            </w:r>
            <w:r w:rsidRPr="0083695B">
              <w:rPr>
                <w:noProof/>
                <w:webHidden/>
                <w:sz w:val="18"/>
                <w:szCs w:val="18"/>
              </w:rPr>
            </w:r>
            <w:r w:rsidRPr="0083695B">
              <w:rPr>
                <w:noProof/>
                <w:webHidden/>
                <w:sz w:val="18"/>
                <w:szCs w:val="18"/>
              </w:rPr>
              <w:fldChar w:fldCharType="separate"/>
            </w:r>
            <w:r w:rsidR="00816769">
              <w:rPr>
                <w:noProof/>
                <w:webHidden/>
                <w:sz w:val="18"/>
                <w:szCs w:val="18"/>
              </w:rPr>
              <w:t>10</w:t>
            </w:r>
            <w:r w:rsidRPr="0083695B">
              <w:rPr>
                <w:noProof/>
                <w:webHidden/>
                <w:sz w:val="18"/>
                <w:szCs w:val="18"/>
              </w:rPr>
              <w:fldChar w:fldCharType="end"/>
            </w:r>
          </w:hyperlink>
        </w:p>
        <w:p w14:paraId="14FC3304" w14:textId="3F3AAABA" w:rsidR="00FF7E39" w:rsidRPr="0083695B" w:rsidRDefault="00FF7E39">
          <w:pPr>
            <w:pStyle w:val="TOC2"/>
            <w:tabs>
              <w:tab w:val="right" w:leader="dot" w:pos="9350"/>
            </w:tabs>
            <w:rPr>
              <w:noProof/>
              <w:kern w:val="2"/>
              <w:sz w:val="20"/>
              <w:szCs w:val="20"/>
              <w14:ligatures w14:val="standardContextual"/>
            </w:rPr>
          </w:pPr>
          <w:hyperlink w:anchor="_Toc190350719" w:history="1">
            <w:r w:rsidRPr="0083695B">
              <w:rPr>
                <w:rStyle w:val="Hyperlink"/>
                <w:rFonts w:eastAsia="Times New Roman"/>
                <w:noProof/>
                <w:sz w:val="18"/>
                <w:szCs w:val="18"/>
              </w:rPr>
              <w:t>Program Overview</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_Toc190350719 \h </w:instrText>
            </w:r>
            <w:r w:rsidRPr="0083695B">
              <w:rPr>
                <w:noProof/>
                <w:webHidden/>
                <w:sz w:val="18"/>
                <w:szCs w:val="18"/>
              </w:rPr>
            </w:r>
            <w:r w:rsidRPr="0083695B">
              <w:rPr>
                <w:noProof/>
                <w:webHidden/>
                <w:sz w:val="18"/>
                <w:szCs w:val="18"/>
              </w:rPr>
              <w:fldChar w:fldCharType="separate"/>
            </w:r>
            <w:r w:rsidR="00816769">
              <w:rPr>
                <w:noProof/>
                <w:webHidden/>
                <w:sz w:val="18"/>
                <w:szCs w:val="18"/>
              </w:rPr>
              <w:t>10</w:t>
            </w:r>
            <w:r w:rsidRPr="0083695B">
              <w:rPr>
                <w:noProof/>
                <w:webHidden/>
                <w:sz w:val="18"/>
                <w:szCs w:val="18"/>
              </w:rPr>
              <w:fldChar w:fldCharType="end"/>
            </w:r>
          </w:hyperlink>
        </w:p>
        <w:p w14:paraId="2A3DEF81" w14:textId="4E9340F4" w:rsidR="00FF7E39" w:rsidRPr="0083695B" w:rsidRDefault="00FF7E39">
          <w:pPr>
            <w:pStyle w:val="TOC3"/>
            <w:tabs>
              <w:tab w:val="right" w:leader="dot" w:pos="9350"/>
            </w:tabs>
            <w:rPr>
              <w:noProof/>
              <w:kern w:val="2"/>
              <w:sz w:val="20"/>
              <w:szCs w:val="20"/>
              <w14:ligatures w14:val="standardContextual"/>
            </w:rPr>
          </w:pPr>
          <w:hyperlink w:anchor="_Toc190350720" w:history="1">
            <w:r w:rsidRPr="0083695B">
              <w:rPr>
                <w:rStyle w:val="Hyperlink"/>
                <w:rFonts w:eastAsia="Times New Roman"/>
                <w:noProof/>
                <w:sz w:val="18"/>
                <w:szCs w:val="18"/>
              </w:rPr>
              <w:t>Programs Offered</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_Toc190350720 \h </w:instrText>
            </w:r>
            <w:r w:rsidRPr="0083695B">
              <w:rPr>
                <w:noProof/>
                <w:webHidden/>
                <w:sz w:val="18"/>
                <w:szCs w:val="18"/>
              </w:rPr>
            </w:r>
            <w:r w:rsidRPr="0083695B">
              <w:rPr>
                <w:noProof/>
                <w:webHidden/>
                <w:sz w:val="18"/>
                <w:szCs w:val="18"/>
              </w:rPr>
              <w:fldChar w:fldCharType="separate"/>
            </w:r>
            <w:r w:rsidR="00816769">
              <w:rPr>
                <w:noProof/>
                <w:webHidden/>
                <w:sz w:val="18"/>
                <w:szCs w:val="18"/>
              </w:rPr>
              <w:t>10</w:t>
            </w:r>
            <w:r w:rsidRPr="0083695B">
              <w:rPr>
                <w:noProof/>
                <w:webHidden/>
                <w:sz w:val="18"/>
                <w:szCs w:val="18"/>
              </w:rPr>
              <w:fldChar w:fldCharType="end"/>
            </w:r>
          </w:hyperlink>
        </w:p>
        <w:p w14:paraId="2519F38B" w14:textId="7C1EA629" w:rsidR="00FF7E39" w:rsidRPr="0083695B" w:rsidRDefault="00FF7E39">
          <w:pPr>
            <w:pStyle w:val="TOC3"/>
            <w:tabs>
              <w:tab w:val="right" w:leader="dot" w:pos="9350"/>
            </w:tabs>
            <w:rPr>
              <w:noProof/>
              <w:kern w:val="2"/>
              <w:sz w:val="20"/>
              <w:szCs w:val="20"/>
              <w14:ligatures w14:val="standardContextual"/>
            </w:rPr>
          </w:pPr>
          <w:hyperlink w:anchor="_Toc190350721" w:history="1">
            <w:r w:rsidRPr="0083695B">
              <w:rPr>
                <w:rStyle w:val="Hyperlink"/>
                <w:rFonts w:eastAsia="Times New Roman"/>
                <w:noProof/>
                <w:sz w:val="18"/>
                <w:szCs w:val="18"/>
              </w:rPr>
              <w:t>Recreational Uses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_Toc190350721 \h </w:instrText>
            </w:r>
            <w:r w:rsidRPr="0083695B">
              <w:rPr>
                <w:noProof/>
                <w:webHidden/>
                <w:sz w:val="18"/>
                <w:szCs w:val="18"/>
              </w:rPr>
            </w:r>
            <w:r w:rsidRPr="0083695B">
              <w:rPr>
                <w:noProof/>
                <w:webHidden/>
                <w:sz w:val="18"/>
                <w:szCs w:val="18"/>
              </w:rPr>
              <w:fldChar w:fldCharType="separate"/>
            </w:r>
            <w:r w:rsidR="00816769">
              <w:rPr>
                <w:noProof/>
                <w:webHidden/>
                <w:sz w:val="18"/>
                <w:szCs w:val="18"/>
              </w:rPr>
              <w:t>11</w:t>
            </w:r>
            <w:r w:rsidRPr="0083695B">
              <w:rPr>
                <w:noProof/>
                <w:webHidden/>
                <w:sz w:val="18"/>
                <w:szCs w:val="18"/>
              </w:rPr>
              <w:fldChar w:fldCharType="end"/>
            </w:r>
          </w:hyperlink>
        </w:p>
        <w:p w14:paraId="6FA0E081" w14:textId="34A90B36" w:rsidR="00FF7E39" w:rsidRPr="0083695B" w:rsidRDefault="00FF7E39">
          <w:pPr>
            <w:pStyle w:val="TOC2"/>
            <w:tabs>
              <w:tab w:val="right" w:leader="dot" w:pos="9350"/>
            </w:tabs>
            <w:rPr>
              <w:noProof/>
              <w:kern w:val="2"/>
              <w:sz w:val="20"/>
              <w:szCs w:val="20"/>
              <w14:ligatures w14:val="standardContextual"/>
            </w:rPr>
          </w:pPr>
          <w:hyperlink w:anchor="_Toc190350722" w:history="1">
            <w:r w:rsidRPr="0083695B">
              <w:rPr>
                <w:rStyle w:val="Hyperlink"/>
                <w:rFonts w:eastAsia="Times New Roman"/>
                <w:noProof/>
                <w:sz w:val="18"/>
                <w:szCs w:val="18"/>
              </w:rPr>
              <w:t>1993 Planned Development Activities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_Toc190350722 \h </w:instrText>
            </w:r>
            <w:r w:rsidRPr="0083695B">
              <w:rPr>
                <w:noProof/>
                <w:webHidden/>
                <w:sz w:val="18"/>
                <w:szCs w:val="18"/>
              </w:rPr>
            </w:r>
            <w:r w:rsidRPr="0083695B">
              <w:rPr>
                <w:noProof/>
                <w:webHidden/>
                <w:sz w:val="18"/>
                <w:szCs w:val="18"/>
              </w:rPr>
              <w:fldChar w:fldCharType="separate"/>
            </w:r>
            <w:r w:rsidR="00816769">
              <w:rPr>
                <w:noProof/>
                <w:webHidden/>
                <w:sz w:val="18"/>
                <w:szCs w:val="18"/>
              </w:rPr>
              <w:t>12</w:t>
            </w:r>
            <w:r w:rsidRPr="0083695B">
              <w:rPr>
                <w:noProof/>
                <w:webHidden/>
                <w:sz w:val="18"/>
                <w:szCs w:val="18"/>
              </w:rPr>
              <w:fldChar w:fldCharType="end"/>
            </w:r>
          </w:hyperlink>
        </w:p>
        <w:p w14:paraId="09D199DF" w14:textId="64CF12E9" w:rsidR="00FF7E39" w:rsidRPr="0083695B" w:rsidRDefault="00FF7E39">
          <w:pPr>
            <w:pStyle w:val="TOC1"/>
            <w:tabs>
              <w:tab w:val="right" w:leader="dot" w:pos="9350"/>
            </w:tabs>
            <w:rPr>
              <w:noProof/>
              <w:kern w:val="2"/>
              <w:sz w:val="20"/>
              <w:szCs w:val="20"/>
              <w14:ligatures w14:val="standardContextual"/>
            </w:rPr>
          </w:pPr>
          <w:hyperlink w:anchor="_Toc190350723" w:history="1">
            <w:r w:rsidRPr="0083695B">
              <w:rPr>
                <w:rStyle w:val="Hyperlink"/>
                <w:rFonts w:ascii="Trebuchet MS" w:eastAsia="Times New Roman" w:hAnsi="Trebuchet MS" w:cs="Times New Roman"/>
                <w:caps/>
                <w:noProof/>
                <w:spacing w:val="10"/>
                <w:sz w:val="18"/>
                <w:szCs w:val="18"/>
              </w:rPr>
              <w:t>Chapter 5: JH Ranch Operations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_Toc190350723 \h </w:instrText>
            </w:r>
            <w:r w:rsidRPr="0083695B">
              <w:rPr>
                <w:noProof/>
                <w:webHidden/>
                <w:sz w:val="18"/>
                <w:szCs w:val="18"/>
              </w:rPr>
            </w:r>
            <w:r w:rsidRPr="0083695B">
              <w:rPr>
                <w:noProof/>
                <w:webHidden/>
                <w:sz w:val="18"/>
                <w:szCs w:val="18"/>
              </w:rPr>
              <w:fldChar w:fldCharType="separate"/>
            </w:r>
            <w:r w:rsidR="00816769">
              <w:rPr>
                <w:noProof/>
                <w:webHidden/>
                <w:sz w:val="18"/>
                <w:szCs w:val="18"/>
              </w:rPr>
              <w:t>13</w:t>
            </w:r>
            <w:r w:rsidRPr="0083695B">
              <w:rPr>
                <w:noProof/>
                <w:webHidden/>
                <w:sz w:val="18"/>
                <w:szCs w:val="18"/>
              </w:rPr>
              <w:fldChar w:fldCharType="end"/>
            </w:r>
          </w:hyperlink>
        </w:p>
        <w:p w14:paraId="4908ADCB" w14:textId="0C30A604" w:rsidR="00FF7E39" w:rsidRPr="0083695B" w:rsidRDefault="00FF7E39">
          <w:pPr>
            <w:pStyle w:val="TOC2"/>
            <w:tabs>
              <w:tab w:val="right" w:leader="dot" w:pos="9350"/>
            </w:tabs>
            <w:rPr>
              <w:noProof/>
              <w:kern w:val="2"/>
              <w:sz w:val="20"/>
              <w:szCs w:val="20"/>
              <w14:ligatures w14:val="standardContextual"/>
            </w:rPr>
          </w:pPr>
          <w:hyperlink w:anchor="_Toc190350724" w:history="1">
            <w:r w:rsidRPr="0083695B">
              <w:rPr>
                <w:rStyle w:val="Hyperlink"/>
                <w:rFonts w:eastAsia="Times New Roman"/>
                <w:noProof/>
                <w:sz w:val="18"/>
                <w:szCs w:val="18"/>
              </w:rPr>
              <w:t>Overall Operations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_Toc190350724 \h </w:instrText>
            </w:r>
            <w:r w:rsidRPr="0083695B">
              <w:rPr>
                <w:noProof/>
                <w:webHidden/>
                <w:sz w:val="18"/>
                <w:szCs w:val="18"/>
              </w:rPr>
            </w:r>
            <w:r w:rsidRPr="0083695B">
              <w:rPr>
                <w:noProof/>
                <w:webHidden/>
                <w:sz w:val="18"/>
                <w:szCs w:val="18"/>
              </w:rPr>
              <w:fldChar w:fldCharType="separate"/>
            </w:r>
            <w:r w:rsidR="00816769">
              <w:rPr>
                <w:noProof/>
                <w:webHidden/>
                <w:sz w:val="18"/>
                <w:szCs w:val="18"/>
              </w:rPr>
              <w:t>13</w:t>
            </w:r>
            <w:r w:rsidRPr="0083695B">
              <w:rPr>
                <w:noProof/>
                <w:webHidden/>
                <w:sz w:val="18"/>
                <w:szCs w:val="18"/>
              </w:rPr>
              <w:fldChar w:fldCharType="end"/>
            </w:r>
          </w:hyperlink>
        </w:p>
        <w:p w14:paraId="6D001DE9" w14:textId="423809AA" w:rsidR="00FF7E39" w:rsidRPr="0083695B" w:rsidRDefault="00FF7E39">
          <w:pPr>
            <w:pStyle w:val="TOC3"/>
            <w:tabs>
              <w:tab w:val="right" w:leader="dot" w:pos="9350"/>
            </w:tabs>
            <w:rPr>
              <w:noProof/>
              <w:kern w:val="2"/>
              <w:sz w:val="20"/>
              <w:szCs w:val="20"/>
              <w14:ligatures w14:val="standardContextual"/>
            </w:rPr>
          </w:pPr>
          <w:hyperlink w:anchor="_Toc190350725" w:history="1">
            <w:r w:rsidRPr="0083695B">
              <w:rPr>
                <w:rStyle w:val="Hyperlink"/>
                <w:rFonts w:eastAsia="Times New Roman"/>
                <w:noProof/>
                <w:sz w:val="18"/>
                <w:szCs w:val="18"/>
              </w:rPr>
              <w:t>Access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_Toc190350725 \h </w:instrText>
            </w:r>
            <w:r w:rsidRPr="0083695B">
              <w:rPr>
                <w:noProof/>
                <w:webHidden/>
                <w:sz w:val="18"/>
                <w:szCs w:val="18"/>
              </w:rPr>
            </w:r>
            <w:r w:rsidRPr="0083695B">
              <w:rPr>
                <w:noProof/>
                <w:webHidden/>
                <w:sz w:val="18"/>
                <w:szCs w:val="18"/>
              </w:rPr>
              <w:fldChar w:fldCharType="separate"/>
            </w:r>
            <w:r w:rsidR="00816769">
              <w:rPr>
                <w:noProof/>
                <w:webHidden/>
                <w:sz w:val="18"/>
                <w:szCs w:val="18"/>
              </w:rPr>
              <w:t>13</w:t>
            </w:r>
            <w:r w:rsidRPr="0083695B">
              <w:rPr>
                <w:noProof/>
                <w:webHidden/>
                <w:sz w:val="18"/>
                <w:szCs w:val="18"/>
              </w:rPr>
              <w:fldChar w:fldCharType="end"/>
            </w:r>
          </w:hyperlink>
        </w:p>
        <w:p w14:paraId="38885354" w14:textId="3A458B6E" w:rsidR="00FF7E39" w:rsidRPr="0083695B" w:rsidRDefault="00FF7E39">
          <w:pPr>
            <w:pStyle w:val="TOC2"/>
            <w:tabs>
              <w:tab w:val="right" w:leader="dot" w:pos="9350"/>
            </w:tabs>
            <w:rPr>
              <w:noProof/>
              <w:kern w:val="2"/>
              <w:sz w:val="20"/>
              <w:szCs w:val="20"/>
              <w14:ligatures w14:val="standardContextual"/>
            </w:rPr>
          </w:pPr>
          <w:hyperlink w:anchor="_Toc190350726" w:history="1">
            <w:r w:rsidRPr="0083695B">
              <w:rPr>
                <w:rStyle w:val="Hyperlink"/>
                <w:rFonts w:eastAsia="Times New Roman"/>
                <w:noProof/>
                <w:sz w:val="18"/>
                <w:szCs w:val="18"/>
              </w:rPr>
              <w:t>Infrastructure</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_Toc190350726 \h </w:instrText>
            </w:r>
            <w:r w:rsidRPr="0083695B">
              <w:rPr>
                <w:noProof/>
                <w:webHidden/>
                <w:sz w:val="18"/>
                <w:szCs w:val="18"/>
              </w:rPr>
            </w:r>
            <w:r w:rsidRPr="0083695B">
              <w:rPr>
                <w:noProof/>
                <w:webHidden/>
                <w:sz w:val="18"/>
                <w:szCs w:val="18"/>
              </w:rPr>
              <w:fldChar w:fldCharType="separate"/>
            </w:r>
            <w:r w:rsidR="00816769">
              <w:rPr>
                <w:noProof/>
                <w:webHidden/>
                <w:sz w:val="18"/>
                <w:szCs w:val="18"/>
              </w:rPr>
              <w:t>13</w:t>
            </w:r>
            <w:r w:rsidRPr="0083695B">
              <w:rPr>
                <w:noProof/>
                <w:webHidden/>
                <w:sz w:val="18"/>
                <w:szCs w:val="18"/>
              </w:rPr>
              <w:fldChar w:fldCharType="end"/>
            </w:r>
          </w:hyperlink>
        </w:p>
        <w:p w14:paraId="60F195B4" w14:textId="1B3A9EB3" w:rsidR="00FF7E39" w:rsidRPr="0083695B" w:rsidRDefault="00FF7E39">
          <w:pPr>
            <w:pStyle w:val="TOC3"/>
            <w:tabs>
              <w:tab w:val="right" w:leader="dot" w:pos="9350"/>
            </w:tabs>
            <w:rPr>
              <w:noProof/>
              <w:kern w:val="2"/>
              <w:sz w:val="20"/>
              <w:szCs w:val="20"/>
              <w14:ligatures w14:val="standardContextual"/>
            </w:rPr>
          </w:pPr>
          <w:hyperlink w:anchor="_Toc190350727" w:history="1">
            <w:r w:rsidRPr="0083695B">
              <w:rPr>
                <w:rStyle w:val="Hyperlink"/>
                <w:rFonts w:eastAsia="Times New Roman"/>
                <w:noProof/>
                <w:sz w:val="18"/>
                <w:szCs w:val="18"/>
              </w:rPr>
              <w:t>Heat Sources</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_Toc190350727 \h </w:instrText>
            </w:r>
            <w:r w:rsidRPr="0083695B">
              <w:rPr>
                <w:noProof/>
                <w:webHidden/>
                <w:sz w:val="18"/>
                <w:szCs w:val="18"/>
              </w:rPr>
            </w:r>
            <w:r w:rsidRPr="0083695B">
              <w:rPr>
                <w:noProof/>
                <w:webHidden/>
                <w:sz w:val="18"/>
                <w:szCs w:val="18"/>
              </w:rPr>
              <w:fldChar w:fldCharType="separate"/>
            </w:r>
            <w:r w:rsidR="00816769">
              <w:rPr>
                <w:noProof/>
                <w:webHidden/>
                <w:sz w:val="18"/>
                <w:szCs w:val="18"/>
              </w:rPr>
              <w:t>13</w:t>
            </w:r>
            <w:r w:rsidRPr="0083695B">
              <w:rPr>
                <w:noProof/>
                <w:webHidden/>
                <w:sz w:val="18"/>
                <w:szCs w:val="18"/>
              </w:rPr>
              <w:fldChar w:fldCharType="end"/>
            </w:r>
          </w:hyperlink>
        </w:p>
        <w:p w14:paraId="2F091294" w14:textId="644A71A6" w:rsidR="00FF7E39" w:rsidRPr="0083695B" w:rsidRDefault="00FF7E39">
          <w:pPr>
            <w:pStyle w:val="TOC3"/>
            <w:tabs>
              <w:tab w:val="right" w:leader="dot" w:pos="9350"/>
            </w:tabs>
            <w:rPr>
              <w:noProof/>
              <w:kern w:val="2"/>
              <w:sz w:val="20"/>
              <w:szCs w:val="20"/>
              <w14:ligatures w14:val="standardContextual"/>
            </w:rPr>
          </w:pPr>
          <w:hyperlink w:anchor="_Toc190350728" w:history="1">
            <w:r w:rsidRPr="0083695B">
              <w:rPr>
                <w:rStyle w:val="Hyperlink"/>
                <w:rFonts w:eastAsia="Times New Roman"/>
                <w:noProof/>
                <w:sz w:val="18"/>
                <w:szCs w:val="18"/>
              </w:rPr>
              <w:t>Water</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_Toc190350728 \h </w:instrText>
            </w:r>
            <w:r w:rsidRPr="0083695B">
              <w:rPr>
                <w:noProof/>
                <w:webHidden/>
                <w:sz w:val="18"/>
                <w:szCs w:val="18"/>
              </w:rPr>
            </w:r>
            <w:r w:rsidRPr="0083695B">
              <w:rPr>
                <w:noProof/>
                <w:webHidden/>
                <w:sz w:val="18"/>
                <w:szCs w:val="18"/>
              </w:rPr>
              <w:fldChar w:fldCharType="separate"/>
            </w:r>
            <w:r w:rsidR="00816769">
              <w:rPr>
                <w:noProof/>
                <w:webHidden/>
                <w:sz w:val="18"/>
                <w:szCs w:val="18"/>
              </w:rPr>
              <w:t>13</w:t>
            </w:r>
            <w:r w:rsidRPr="0083695B">
              <w:rPr>
                <w:noProof/>
                <w:webHidden/>
                <w:sz w:val="18"/>
                <w:szCs w:val="18"/>
              </w:rPr>
              <w:fldChar w:fldCharType="end"/>
            </w:r>
          </w:hyperlink>
        </w:p>
        <w:p w14:paraId="0A1A78BB" w14:textId="16760EC5" w:rsidR="00FF7E39" w:rsidRPr="0083695B" w:rsidRDefault="00FF7E39">
          <w:pPr>
            <w:pStyle w:val="TOC3"/>
            <w:tabs>
              <w:tab w:val="right" w:leader="dot" w:pos="9350"/>
            </w:tabs>
            <w:rPr>
              <w:noProof/>
              <w:kern w:val="2"/>
              <w:sz w:val="20"/>
              <w:szCs w:val="20"/>
              <w14:ligatures w14:val="standardContextual"/>
            </w:rPr>
          </w:pPr>
          <w:hyperlink w:anchor="_Toc190350729" w:history="1">
            <w:r w:rsidRPr="0083695B">
              <w:rPr>
                <w:rStyle w:val="Hyperlink"/>
                <w:rFonts w:eastAsia="Times New Roman"/>
                <w:noProof/>
                <w:sz w:val="18"/>
                <w:szCs w:val="18"/>
              </w:rPr>
              <w:t>Waste Disposal</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_Toc190350729 \h </w:instrText>
            </w:r>
            <w:r w:rsidRPr="0083695B">
              <w:rPr>
                <w:noProof/>
                <w:webHidden/>
                <w:sz w:val="18"/>
                <w:szCs w:val="18"/>
              </w:rPr>
            </w:r>
            <w:r w:rsidRPr="0083695B">
              <w:rPr>
                <w:noProof/>
                <w:webHidden/>
                <w:sz w:val="18"/>
                <w:szCs w:val="18"/>
              </w:rPr>
              <w:fldChar w:fldCharType="separate"/>
            </w:r>
            <w:r w:rsidR="00816769">
              <w:rPr>
                <w:noProof/>
                <w:webHidden/>
                <w:sz w:val="18"/>
                <w:szCs w:val="18"/>
              </w:rPr>
              <w:t>13</w:t>
            </w:r>
            <w:r w:rsidRPr="0083695B">
              <w:rPr>
                <w:noProof/>
                <w:webHidden/>
                <w:sz w:val="18"/>
                <w:szCs w:val="18"/>
              </w:rPr>
              <w:fldChar w:fldCharType="end"/>
            </w:r>
          </w:hyperlink>
        </w:p>
        <w:p w14:paraId="349663EB" w14:textId="7A806F10" w:rsidR="00FF7E39" w:rsidRPr="0083695B" w:rsidRDefault="00FF7E39">
          <w:pPr>
            <w:pStyle w:val="TOC3"/>
            <w:tabs>
              <w:tab w:val="right" w:leader="dot" w:pos="9350"/>
            </w:tabs>
            <w:rPr>
              <w:noProof/>
              <w:kern w:val="2"/>
              <w:sz w:val="20"/>
              <w:szCs w:val="20"/>
              <w14:ligatures w14:val="standardContextual"/>
            </w:rPr>
          </w:pPr>
          <w:hyperlink w:anchor="_Toc190350730" w:history="1">
            <w:r w:rsidRPr="0083695B">
              <w:rPr>
                <w:rStyle w:val="Hyperlink"/>
                <w:rFonts w:eastAsia="Times New Roman"/>
                <w:noProof/>
                <w:sz w:val="18"/>
                <w:szCs w:val="18"/>
              </w:rPr>
              <w:t>Lighting</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_Toc190350730 \h </w:instrText>
            </w:r>
            <w:r w:rsidRPr="0083695B">
              <w:rPr>
                <w:noProof/>
                <w:webHidden/>
                <w:sz w:val="18"/>
                <w:szCs w:val="18"/>
              </w:rPr>
            </w:r>
            <w:r w:rsidRPr="0083695B">
              <w:rPr>
                <w:noProof/>
                <w:webHidden/>
                <w:sz w:val="18"/>
                <w:szCs w:val="18"/>
              </w:rPr>
              <w:fldChar w:fldCharType="separate"/>
            </w:r>
            <w:r w:rsidR="00816769">
              <w:rPr>
                <w:noProof/>
                <w:webHidden/>
                <w:sz w:val="18"/>
                <w:szCs w:val="18"/>
              </w:rPr>
              <w:t>14</w:t>
            </w:r>
            <w:r w:rsidRPr="0083695B">
              <w:rPr>
                <w:noProof/>
                <w:webHidden/>
                <w:sz w:val="18"/>
                <w:szCs w:val="18"/>
              </w:rPr>
              <w:fldChar w:fldCharType="end"/>
            </w:r>
          </w:hyperlink>
        </w:p>
        <w:p w14:paraId="0883FAE0" w14:textId="0882B800" w:rsidR="00FF7E39" w:rsidRPr="0083695B" w:rsidRDefault="00FF7E39">
          <w:pPr>
            <w:pStyle w:val="TOC2"/>
            <w:tabs>
              <w:tab w:val="right" w:leader="dot" w:pos="9350"/>
            </w:tabs>
            <w:rPr>
              <w:noProof/>
              <w:kern w:val="2"/>
              <w:sz w:val="20"/>
              <w:szCs w:val="20"/>
              <w14:ligatures w14:val="standardContextual"/>
            </w:rPr>
          </w:pPr>
          <w:hyperlink w:anchor="_Toc190350731" w:history="1">
            <w:r w:rsidRPr="0083695B">
              <w:rPr>
                <w:rStyle w:val="Hyperlink"/>
                <w:rFonts w:eastAsia="Times New Roman"/>
                <w:noProof/>
                <w:sz w:val="18"/>
                <w:szCs w:val="18"/>
              </w:rPr>
              <w:t>Health and Safety</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_Toc190350731 \h </w:instrText>
            </w:r>
            <w:r w:rsidRPr="0083695B">
              <w:rPr>
                <w:noProof/>
                <w:webHidden/>
                <w:sz w:val="18"/>
                <w:szCs w:val="18"/>
              </w:rPr>
            </w:r>
            <w:r w:rsidRPr="0083695B">
              <w:rPr>
                <w:noProof/>
                <w:webHidden/>
                <w:sz w:val="18"/>
                <w:szCs w:val="18"/>
              </w:rPr>
              <w:fldChar w:fldCharType="separate"/>
            </w:r>
            <w:r w:rsidR="00816769">
              <w:rPr>
                <w:noProof/>
                <w:webHidden/>
                <w:sz w:val="18"/>
                <w:szCs w:val="18"/>
              </w:rPr>
              <w:t>14</w:t>
            </w:r>
            <w:r w:rsidRPr="0083695B">
              <w:rPr>
                <w:noProof/>
                <w:webHidden/>
                <w:sz w:val="18"/>
                <w:szCs w:val="18"/>
              </w:rPr>
              <w:fldChar w:fldCharType="end"/>
            </w:r>
          </w:hyperlink>
        </w:p>
        <w:p w14:paraId="4A3C284F" w14:textId="4969BD42" w:rsidR="00FF7E39" w:rsidRPr="0083695B" w:rsidRDefault="00FF7E39">
          <w:pPr>
            <w:pStyle w:val="TOC3"/>
            <w:tabs>
              <w:tab w:val="right" w:leader="dot" w:pos="9350"/>
            </w:tabs>
            <w:rPr>
              <w:noProof/>
              <w:kern w:val="2"/>
              <w:sz w:val="20"/>
              <w:szCs w:val="20"/>
              <w14:ligatures w14:val="standardContextual"/>
            </w:rPr>
          </w:pPr>
          <w:hyperlink w:anchor="_Toc190350732" w:history="1">
            <w:r w:rsidRPr="0083695B">
              <w:rPr>
                <w:rStyle w:val="Hyperlink"/>
                <w:rFonts w:eastAsia="Times New Roman"/>
                <w:noProof/>
                <w:sz w:val="18"/>
                <w:szCs w:val="18"/>
              </w:rPr>
              <w:t>Food Preparation/Cooking</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_Toc190350732 \h </w:instrText>
            </w:r>
            <w:r w:rsidRPr="0083695B">
              <w:rPr>
                <w:noProof/>
                <w:webHidden/>
                <w:sz w:val="18"/>
                <w:szCs w:val="18"/>
              </w:rPr>
            </w:r>
            <w:r w:rsidRPr="0083695B">
              <w:rPr>
                <w:noProof/>
                <w:webHidden/>
                <w:sz w:val="18"/>
                <w:szCs w:val="18"/>
              </w:rPr>
              <w:fldChar w:fldCharType="separate"/>
            </w:r>
            <w:r w:rsidR="00816769">
              <w:rPr>
                <w:noProof/>
                <w:webHidden/>
                <w:sz w:val="18"/>
                <w:szCs w:val="18"/>
              </w:rPr>
              <w:t>14</w:t>
            </w:r>
            <w:r w:rsidRPr="0083695B">
              <w:rPr>
                <w:noProof/>
                <w:webHidden/>
                <w:sz w:val="18"/>
                <w:szCs w:val="18"/>
              </w:rPr>
              <w:fldChar w:fldCharType="end"/>
            </w:r>
          </w:hyperlink>
        </w:p>
        <w:p w14:paraId="00E33CBD" w14:textId="0D1BEE4C" w:rsidR="00FF7E39" w:rsidRPr="0083695B" w:rsidRDefault="00FF7E39">
          <w:pPr>
            <w:pStyle w:val="TOC2"/>
            <w:tabs>
              <w:tab w:val="right" w:leader="dot" w:pos="9350"/>
            </w:tabs>
            <w:rPr>
              <w:noProof/>
              <w:kern w:val="2"/>
              <w:sz w:val="20"/>
              <w:szCs w:val="20"/>
              <w14:ligatures w14:val="standardContextual"/>
            </w:rPr>
          </w:pPr>
          <w:hyperlink w:anchor="_Toc190350733" w:history="1">
            <w:r w:rsidRPr="0083695B">
              <w:rPr>
                <w:rStyle w:val="Hyperlink"/>
                <w:rFonts w:eastAsia="Times New Roman"/>
                <w:noProof/>
                <w:sz w:val="18"/>
                <w:szCs w:val="18"/>
              </w:rPr>
              <w:t>Staffing</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_Toc190350733 \h </w:instrText>
            </w:r>
            <w:r w:rsidRPr="0083695B">
              <w:rPr>
                <w:noProof/>
                <w:webHidden/>
                <w:sz w:val="18"/>
                <w:szCs w:val="18"/>
              </w:rPr>
            </w:r>
            <w:r w:rsidRPr="0083695B">
              <w:rPr>
                <w:noProof/>
                <w:webHidden/>
                <w:sz w:val="18"/>
                <w:szCs w:val="18"/>
              </w:rPr>
              <w:fldChar w:fldCharType="separate"/>
            </w:r>
            <w:r w:rsidR="00816769">
              <w:rPr>
                <w:noProof/>
                <w:webHidden/>
                <w:sz w:val="18"/>
                <w:szCs w:val="18"/>
              </w:rPr>
              <w:t>14</w:t>
            </w:r>
            <w:r w:rsidRPr="0083695B">
              <w:rPr>
                <w:noProof/>
                <w:webHidden/>
                <w:sz w:val="18"/>
                <w:szCs w:val="18"/>
              </w:rPr>
              <w:fldChar w:fldCharType="end"/>
            </w:r>
          </w:hyperlink>
        </w:p>
        <w:p w14:paraId="289DD090" w14:textId="7FEFECE8" w:rsidR="00FF7E39" w:rsidRPr="0083695B" w:rsidRDefault="00FF7E39">
          <w:pPr>
            <w:pStyle w:val="TOC1"/>
            <w:tabs>
              <w:tab w:val="right" w:leader="dot" w:pos="9350"/>
            </w:tabs>
            <w:rPr>
              <w:noProof/>
              <w:kern w:val="2"/>
              <w:sz w:val="20"/>
              <w:szCs w:val="20"/>
              <w14:ligatures w14:val="standardContextual"/>
            </w:rPr>
          </w:pPr>
          <w:hyperlink w:anchor="_Toc190350734" w:history="1">
            <w:r w:rsidRPr="0083695B">
              <w:rPr>
                <w:rStyle w:val="Hyperlink"/>
                <w:rFonts w:eastAsia="Times New Roman"/>
                <w:noProof/>
                <w:sz w:val="18"/>
                <w:szCs w:val="18"/>
              </w:rPr>
              <w:t>CHAPTER 6: EMERGENCY EVACATION PLAN</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_Toc190350734 \h </w:instrText>
            </w:r>
            <w:r w:rsidRPr="0083695B">
              <w:rPr>
                <w:noProof/>
                <w:webHidden/>
                <w:sz w:val="18"/>
                <w:szCs w:val="18"/>
              </w:rPr>
            </w:r>
            <w:r w:rsidRPr="0083695B">
              <w:rPr>
                <w:noProof/>
                <w:webHidden/>
                <w:sz w:val="18"/>
                <w:szCs w:val="18"/>
              </w:rPr>
              <w:fldChar w:fldCharType="separate"/>
            </w:r>
            <w:r w:rsidR="00816769">
              <w:rPr>
                <w:noProof/>
                <w:webHidden/>
                <w:sz w:val="18"/>
                <w:szCs w:val="18"/>
              </w:rPr>
              <w:t>14</w:t>
            </w:r>
            <w:r w:rsidRPr="0083695B">
              <w:rPr>
                <w:noProof/>
                <w:webHidden/>
                <w:sz w:val="18"/>
                <w:szCs w:val="18"/>
              </w:rPr>
              <w:fldChar w:fldCharType="end"/>
            </w:r>
          </w:hyperlink>
        </w:p>
        <w:p w14:paraId="4956FD1A" w14:textId="381A4A3B" w:rsidR="00FF7E39" w:rsidRPr="0083695B" w:rsidRDefault="00FF7E39">
          <w:pPr>
            <w:pStyle w:val="TOC1"/>
            <w:tabs>
              <w:tab w:val="right" w:leader="dot" w:pos="9350"/>
            </w:tabs>
            <w:rPr>
              <w:noProof/>
              <w:kern w:val="2"/>
              <w:sz w:val="20"/>
              <w:szCs w:val="20"/>
              <w14:ligatures w14:val="standardContextual"/>
            </w:rPr>
          </w:pPr>
          <w:hyperlink w:anchor="_Toc190350735" w:history="1">
            <w:r w:rsidRPr="0083695B">
              <w:rPr>
                <w:rStyle w:val="Hyperlink"/>
                <w:rFonts w:ascii="Trebuchet MS" w:eastAsia="Times New Roman" w:hAnsi="Trebuchet MS" w:cs="Times New Roman"/>
                <w:caps/>
                <w:noProof/>
                <w:spacing w:val="10"/>
                <w:sz w:val="18"/>
                <w:szCs w:val="18"/>
              </w:rPr>
              <w:t>Chapter 7: Compliance Review Procedure</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_Toc190350735 \h </w:instrText>
            </w:r>
            <w:r w:rsidRPr="0083695B">
              <w:rPr>
                <w:noProof/>
                <w:webHidden/>
                <w:sz w:val="18"/>
                <w:szCs w:val="18"/>
              </w:rPr>
            </w:r>
            <w:r w:rsidRPr="0083695B">
              <w:rPr>
                <w:noProof/>
                <w:webHidden/>
                <w:sz w:val="18"/>
                <w:szCs w:val="18"/>
              </w:rPr>
              <w:fldChar w:fldCharType="separate"/>
            </w:r>
            <w:r w:rsidR="00816769">
              <w:rPr>
                <w:noProof/>
                <w:webHidden/>
                <w:sz w:val="18"/>
                <w:szCs w:val="18"/>
              </w:rPr>
              <w:t>15</w:t>
            </w:r>
            <w:r w:rsidRPr="0083695B">
              <w:rPr>
                <w:noProof/>
                <w:webHidden/>
                <w:sz w:val="18"/>
                <w:szCs w:val="18"/>
              </w:rPr>
              <w:fldChar w:fldCharType="end"/>
            </w:r>
          </w:hyperlink>
        </w:p>
        <w:p w14:paraId="2938BD27" w14:textId="533D305B" w:rsidR="00FF7E39" w:rsidRPr="0083695B" w:rsidRDefault="00FF7E39">
          <w:pPr>
            <w:pStyle w:val="TOC2"/>
            <w:tabs>
              <w:tab w:val="right" w:leader="dot" w:pos="9350"/>
            </w:tabs>
            <w:rPr>
              <w:noProof/>
              <w:kern w:val="2"/>
              <w:sz w:val="20"/>
              <w:szCs w:val="20"/>
              <w14:ligatures w14:val="standardContextual"/>
            </w:rPr>
          </w:pPr>
          <w:hyperlink w:anchor="_Toc190350736" w:history="1">
            <w:r w:rsidRPr="0083695B">
              <w:rPr>
                <w:rStyle w:val="Hyperlink"/>
                <w:rFonts w:eastAsia="Times New Roman"/>
                <w:noProof/>
                <w:sz w:val="18"/>
                <w:szCs w:val="18"/>
              </w:rPr>
              <w:t>Environmental Consistency</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_Toc190350736 \h </w:instrText>
            </w:r>
            <w:r w:rsidRPr="0083695B">
              <w:rPr>
                <w:noProof/>
                <w:webHidden/>
                <w:sz w:val="18"/>
                <w:szCs w:val="18"/>
              </w:rPr>
            </w:r>
            <w:r w:rsidRPr="0083695B">
              <w:rPr>
                <w:noProof/>
                <w:webHidden/>
                <w:sz w:val="18"/>
                <w:szCs w:val="18"/>
              </w:rPr>
              <w:fldChar w:fldCharType="separate"/>
            </w:r>
            <w:r w:rsidR="00816769">
              <w:rPr>
                <w:noProof/>
                <w:webHidden/>
                <w:sz w:val="18"/>
                <w:szCs w:val="18"/>
              </w:rPr>
              <w:t>15</w:t>
            </w:r>
            <w:r w:rsidRPr="0083695B">
              <w:rPr>
                <w:noProof/>
                <w:webHidden/>
                <w:sz w:val="18"/>
                <w:szCs w:val="18"/>
              </w:rPr>
              <w:fldChar w:fldCharType="end"/>
            </w:r>
          </w:hyperlink>
        </w:p>
        <w:p w14:paraId="00BD5624" w14:textId="388332CE" w:rsidR="00FF7E39" w:rsidRPr="0083695B" w:rsidRDefault="00FF7E39">
          <w:pPr>
            <w:pStyle w:val="TOC1"/>
            <w:tabs>
              <w:tab w:val="right" w:leader="dot" w:pos="9350"/>
            </w:tabs>
            <w:rPr>
              <w:noProof/>
              <w:kern w:val="2"/>
              <w:sz w:val="20"/>
              <w:szCs w:val="20"/>
              <w14:ligatures w14:val="standardContextual"/>
            </w:rPr>
          </w:pPr>
          <w:hyperlink w:anchor="_Toc190350737" w:history="1">
            <w:r w:rsidRPr="0083695B">
              <w:rPr>
                <w:rStyle w:val="Hyperlink"/>
                <w:noProof/>
                <w:sz w:val="18"/>
                <w:szCs w:val="18"/>
              </w:rPr>
              <w:t>Appendix A: Emergency evacuation plan</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_Toc190350737 \h </w:instrText>
            </w:r>
            <w:r w:rsidRPr="0083695B">
              <w:rPr>
                <w:noProof/>
                <w:webHidden/>
                <w:sz w:val="18"/>
                <w:szCs w:val="18"/>
              </w:rPr>
            </w:r>
            <w:r w:rsidRPr="0083695B">
              <w:rPr>
                <w:noProof/>
                <w:webHidden/>
                <w:sz w:val="18"/>
                <w:szCs w:val="18"/>
              </w:rPr>
              <w:fldChar w:fldCharType="separate"/>
            </w:r>
            <w:r w:rsidR="00816769">
              <w:rPr>
                <w:noProof/>
                <w:webHidden/>
                <w:sz w:val="18"/>
                <w:szCs w:val="18"/>
              </w:rPr>
              <w:t>16</w:t>
            </w:r>
            <w:r w:rsidRPr="0083695B">
              <w:rPr>
                <w:noProof/>
                <w:webHidden/>
                <w:sz w:val="18"/>
                <w:szCs w:val="18"/>
              </w:rPr>
              <w:fldChar w:fldCharType="end"/>
            </w:r>
          </w:hyperlink>
        </w:p>
        <w:p w14:paraId="7A9E55CD" w14:textId="01D186AD" w:rsidR="00FF7E39" w:rsidRPr="0083695B" w:rsidRDefault="00FF7E39">
          <w:pPr>
            <w:pStyle w:val="TOC1"/>
            <w:tabs>
              <w:tab w:val="right" w:leader="dot" w:pos="9350"/>
            </w:tabs>
            <w:rPr>
              <w:noProof/>
              <w:kern w:val="2"/>
              <w:sz w:val="20"/>
              <w:szCs w:val="20"/>
              <w14:ligatures w14:val="standardContextual"/>
            </w:rPr>
          </w:pPr>
          <w:hyperlink w:anchor="_Toc190350738" w:history="1">
            <w:r w:rsidRPr="0083695B">
              <w:rPr>
                <w:rStyle w:val="Hyperlink"/>
                <w:rFonts w:eastAsia="Times New Roman"/>
                <w:noProof/>
                <w:sz w:val="18"/>
                <w:szCs w:val="18"/>
              </w:rPr>
              <w:t>Appendix B: Site Plan</w:t>
            </w:r>
            <w:r w:rsidRPr="0083695B">
              <w:rPr>
                <w:noProof/>
                <w:webHidden/>
                <w:sz w:val="18"/>
                <w:szCs w:val="18"/>
              </w:rPr>
              <w:tab/>
            </w:r>
            <w:r w:rsidRPr="0083695B">
              <w:rPr>
                <w:noProof/>
                <w:webHidden/>
                <w:sz w:val="18"/>
                <w:szCs w:val="18"/>
              </w:rPr>
              <w:fldChar w:fldCharType="begin"/>
            </w:r>
            <w:r w:rsidRPr="0083695B">
              <w:rPr>
                <w:noProof/>
                <w:webHidden/>
                <w:sz w:val="18"/>
                <w:szCs w:val="18"/>
              </w:rPr>
              <w:instrText xml:space="preserve"> PAGEREF _Toc190350738 \h </w:instrText>
            </w:r>
            <w:r w:rsidRPr="0083695B">
              <w:rPr>
                <w:noProof/>
                <w:webHidden/>
                <w:sz w:val="18"/>
                <w:szCs w:val="18"/>
              </w:rPr>
            </w:r>
            <w:r w:rsidRPr="0083695B">
              <w:rPr>
                <w:noProof/>
                <w:webHidden/>
                <w:sz w:val="18"/>
                <w:szCs w:val="18"/>
              </w:rPr>
              <w:fldChar w:fldCharType="separate"/>
            </w:r>
            <w:r w:rsidR="00816769">
              <w:rPr>
                <w:noProof/>
                <w:webHidden/>
                <w:sz w:val="18"/>
                <w:szCs w:val="18"/>
              </w:rPr>
              <w:t>49</w:t>
            </w:r>
            <w:r w:rsidRPr="0083695B">
              <w:rPr>
                <w:noProof/>
                <w:webHidden/>
                <w:sz w:val="18"/>
                <w:szCs w:val="18"/>
              </w:rPr>
              <w:fldChar w:fldCharType="end"/>
            </w:r>
          </w:hyperlink>
        </w:p>
        <w:p w14:paraId="5E519665" w14:textId="274E988E" w:rsidR="00035F5C" w:rsidRPr="00035F5C" w:rsidRDefault="00035F5C" w:rsidP="00035F5C">
          <w:pPr>
            <w:rPr>
              <w:rFonts w:ascii="Trebuchet MS" w:eastAsia="Times New Roman" w:hAnsi="Trebuchet MS" w:cs="Times New Roman"/>
            </w:rPr>
          </w:pPr>
          <w:r w:rsidRPr="0083695B">
            <w:rPr>
              <w:rFonts w:ascii="Trebuchet MS" w:eastAsia="Times New Roman" w:hAnsi="Trebuchet MS" w:cs="Times New Roman"/>
              <w:b/>
              <w:bCs/>
              <w:noProof/>
              <w:sz w:val="10"/>
              <w:szCs w:val="10"/>
            </w:rPr>
            <w:fldChar w:fldCharType="end"/>
          </w:r>
        </w:p>
      </w:sdtContent>
    </w:sdt>
    <w:p w14:paraId="7B037EB9" w14:textId="77777777" w:rsidR="00035F5C" w:rsidRPr="00035F5C" w:rsidRDefault="00035F5C" w:rsidP="00035F5C">
      <w:pPr>
        <w:keepNext/>
        <w:keepLines/>
        <w:pBdr>
          <w:left w:val="single" w:sz="12" w:space="12" w:color="54A021"/>
        </w:pBdr>
        <w:spacing w:before="80" w:after="80" w:line="240" w:lineRule="auto"/>
        <w:outlineLvl w:val="0"/>
        <w:rPr>
          <w:rFonts w:ascii="Trebuchet MS" w:eastAsia="Times New Roman" w:hAnsi="Trebuchet MS" w:cs="Times New Roman"/>
          <w:caps/>
          <w:spacing w:val="10"/>
          <w:sz w:val="36"/>
          <w:szCs w:val="36"/>
        </w:rPr>
      </w:pPr>
      <w:bookmarkStart w:id="5" w:name="_Toc190350707"/>
      <w:r w:rsidRPr="00035F5C">
        <w:rPr>
          <w:rFonts w:ascii="Trebuchet MS" w:eastAsia="Times New Roman" w:hAnsi="Trebuchet MS" w:cs="Times New Roman"/>
          <w:caps/>
          <w:spacing w:val="10"/>
          <w:sz w:val="36"/>
          <w:szCs w:val="36"/>
        </w:rPr>
        <w:lastRenderedPageBreak/>
        <w:t>Chapter 1: Introduction and Facility Capacity</w:t>
      </w:r>
      <w:bookmarkEnd w:id="5"/>
    </w:p>
    <w:p w14:paraId="4F82232C" w14:textId="39871B59" w:rsidR="00BD5C42" w:rsidRPr="006E3EE8" w:rsidRDefault="003A20E7" w:rsidP="00BD5C42">
      <w:pPr>
        <w:jc w:val="both"/>
        <w:rPr>
          <w:rFonts w:ascii="Trebuchet MS" w:eastAsia="Times New Roman" w:hAnsi="Trebuchet MS" w:cs="Times New Roman"/>
          <w:sz w:val="22"/>
          <w:szCs w:val="22"/>
        </w:rPr>
      </w:pPr>
      <w:r w:rsidRPr="006E3EE8">
        <w:rPr>
          <w:rFonts w:ascii="Trebuchet MS" w:eastAsia="Times New Roman" w:hAnsi="Trebuchet MS" w:cs="Times New Roman"/>
          <w:sz w:val="22"/>
          <w:szCs w:val="22"/>
        </w:rPr>
        <w:t>JH Ranch</w:t>
      </w:r>
      <w:r w:rsidR="00BD5C42" w:rsidRPr="006E3EE8">
        <w:rPr>
          <w:rFonts w:ascii="Trebuchet MS" w:eastAsia="Times New Roman" w:hAnsi="Trebuchet MS" w:cs="Times New Roman"/>
          <w:sz w:val="22"/>
          <w:szCs w:val="22"/>
        </w:rPr>
        <w:t xml:space="preserve"> (“the Ranch”)</w:t>
      </w:r>
      <w:r w:rsidRPr="006E3EE8">
        <w:rPr>
          <w:rFonts w:ascii="Trebuchet MS" w:eastAsia="Times New Roman" w:hAnsi="Trebuchet MS" w:cs="Times New Roman"/>
          <w:sz w:val="22"/>
          <w:szCs w:val="22"/>
        </w:rPr>
        <w:t xml:space="preserve"> </w:t>
      </w:r>
      <w:r w:rsidR="00EA3F5E" w:rsidRPr="006E3EE8">
        <w:rPr>
          <w:rFonts w:ascii="Trebuchet MS" w:eastAsia="Times New Roman" w:hAnsi="Trebuchet MS" w:cs="Times New Roman"/>
          <w:sz w:val="22"/>
          <w:szCs w:val="22"/>
        </w:rPr>
        <w:t xml:space="preserve">is a faith-based </w:t>
      </w:r>
      <w:r w:rsidR="00404EA6" w:rsidRPr="006E3EE8">
        <w:rPr>
          <w:rFonts w:ascii="Trebuchet MS" w:eastAsia="Times New Roman" w:hAnsi="Trebuchet MS" w:cs="Times New Roman"/>
          <w:sz w:val="22"/>
          <w:szCs w:val="22"/>
        </w:rPr>
        <w:t xml:space="preserve">organization </w:t>
      </w:r>
      <w:r w:rsidR="00EA3F5E" w:rsidRPr="006E3EE8">
        <w:rPr>
          <w:rFonts w:ascii="Trebuchet MS" w:eastAsia="Times New Roman" w:hAnsi="Trebuchet MS" w:cs="Times New Roman"/>
          <w:sz w:val="22"/>
          <w:szCs w:val="22"/>
        </w:rPr>
        <w:t xml:space="preserve">that </w:t>
      </w:r>
      <w:r w:rsidR="00BD5C42" w:rsidRPr="006E3EE8">
        <w:rPr>
          <w:rFonts w:ascii="Trebuchet MS" w:eastAsia="Times New Roman" w:hAnsi="Trebuchet MS" w:cs="Times New Roman"/>
          <w:sz w:val="22"/>
          <w:szCs w:val="22"/>
        </w:rPr>
        <w:t>offers a wide variety of outdoor recreational activities to groups of people from across the country. In addition to the facilities and activities provided in the commercial and planned development areas on the Ranch, current programs include off-premises activities such as river raft trips, wilderness camping, and mountaineering excursions</w:t>
      </w:r>
      <w:r w:rsidR="00404EA6" w:rsidRPr="006E3EE8">
        <w:rPr>
          <w:rFonts w:ascii="Trebuchet MS" w:eastAsia="Times New Roman" w:hAnsi="Trebuchet MS" w:cs="Times New Roman"/>
          <w:sz w:val="22"/>
          <w:szCs w:val="22"/>
        </w:rPr>
        <w:t>. The Ranch is</w:t>
      </w:r>
      <w:r w:rsidR="00BD5C42" w:rsidRPr="006E3EE8">
        <w:rPr>
          <w:rFonts w:ascii="Trebuchet MS" w:eastAsia="Times New Roman" w:hAnsi="Trebuchet MS" w:cs="Times New Roman"/>
          <w:sz w:val="22"/>
          <w:szCs w:val="22"/>
        </w:rPr>
        <w:t xml:space="preserve"> located </w:t>
      </w:r>
      <w:r w:rsidR="00AF1F00" w:rsidRPr="006E3EE8">
        <w:rPr>
          <w:rFonts w:ascii="Trebuchet MS" w:eastAsia="Times New Roman" w:hAnsi="Trebuchet MS" w:cs="Times New Roman"/>
          <w:sz w:val="22"/>
          <w:szCs w:val="22"/>
        </w:rPr>
        <w:t>approximately 4</w:t>
      </w:r>
      <w:r w:rsidR="009B186E" w:rsidRPr="006E3EE8">
        <w:rPr>
          <w:rFonts w:ascii="Trebuchet MS" w:eastAsia="Times New Roman" w:hAnsi="Trebuchet MS" w:cs="Times New Roman"/>
          <w:sz w:val="22"/>
          <w:szCs w:val="22"/>
        </w:rPr>
        <w:t xml:space="preserve"> miles south of</w:t>
      </w:r>
      <w:r w:rsidR="00BD5C42" w:rsidRPr="006E3EE8">
        <w:rPr>
          <w:rFonts w:ascii="Trebuchet MS" w:eastAsia="Times New Roman" w:hAnsi="Trebuchet MS" w:cs="Times New Roman"/>
          <w:sz w:val="22"/>
          <w:szCs w:val="22"/>
        </w:rPr>
        <w:t xml:space="preserve"> the </w:t>
      </w:r>
      <w:r w:rsidR="00404EA6" w:rsidRPr="006E3EE8">
        <w:rPr>
          <w:rFonts w:ascii="Trebuchet MS" w:eastAsia="Times New Roman" w:hAnsi="Trebuchet MS" w:cs="Times New Roman"/>
          <w:sz w:val="22"/>
          <w:szCs w:val="22"/>
        </w:rPr>
        <w:t xml:space="preserve">city </w:t>
      </w:r>
      <w:r w:rsidR="00BD5C42" w:rsidRPr="006E3EE8">
        <w:rPr>
          <w:rFonts w:ascii="Trebuchet MS" w:eastAsia="Times New Roman" w:hAnsi="Trebuchet MS" w:cs="Times New Roman"/>
          <w:sz w:val="22"/>
          <w:szCs w:val="22"/>
        </w:rPr>
        <w:t>of Etna.</w:t>
      </w:r>
    </w:p>
    <w:p w14:paraId="74BF4F68" w14:textId="1DBF0D1B" w:rsidR="00FF7E39" w:rsidRPr="006E3EE8" w:rsidRDefault="00BD5C42" w:rsidP="00BD5C42">
      <w:pPr>
        <w:jc w:val="both"/>
        <w:rPr>
          <w:rFonts w:ascii="Trebuchet MS" w:eastAsia="Times New Roman" w:hAnsi="Trebuchet MS" w:cs="Times New Roman"/>
          <w:sz w:val="22"/>
          <w:szCs w:val="22"/>
        </w:rPr>
      </w:pPr>
      <w:r w:rsidRPr="006E3EE8">
        <w:rPr>
          <w:rFonts w:ascii="Trebuchet MS" w:eastAsia="Times New Roman" w:hAnsi="Trebuchet MS" w:cs="Times New Roman"/>
          <w:sz w:val="22"/>
          <w:szCs w:val="22"/>
        </w:rPr>
        <w:t>Due to the nature and orientation of the activities, the heaviest uses occur during the summer vacation months (</w:t>
      </w:r>
      <w:r w:rsidR="00FF7E39" w:rsidRPr="006E3EE8">
        <w:rPr>
          <w:rFonts w:ascii="Trebuchet MS" w:eastAsia="Times New Roman" w:hAnsi="Trebuchet MS" w:cs="Times New Roman"/>
          <w:sz w:val="22"/>
          <w:szCs w:val="22"/>
        </w:rPr>
        <w:t>May</w:t>
      </w:r>
      <w:r w:rsidRPr="006E3EE8">
        <w:rPr>
          <w:rFonts w:ascii="Trebuchet MS" w:eastAsia="Times New Roman" w:hAnsi="Trebuchet MS" w:cs="Times New Roman"/>
          <w:sz w:val="22"/>
          <w:szCs w:val="22"/>
        </w:rPr>
        <w:t xml:space="preserve"> through </w:t>
      </w:r>
      <w:r w:rsidR="00FF7E39" w:rsidRPr="006E3EE8">
        <w:rPr>
          <w:rFonts w:ascii="Trebuchet MS" w:eastAsia="Times New Roman" w:hAnsi="Trebuchet MS" w:cs="Times New Roman"/>
          <w:sz w:val="22"/>
          <w:szCs w:val="22"/>
        </w:rPr>
        <w:t>September</w:t>
      </w:r>
      <w:r w:rsidRPr="006E3EE8">
        <w:rPr>
          <w:rFonts w:ascii="Trebuchet MS" w:eastAsia="Times New Roman" w:hAnsi="Trebuchet MS" w:cs="Times New Roman"/>
          <w:sz w:val="22"/>
          <w:szCs w:val="22"/>
        </w:rPr>
        <w:t xml:space="preserve">). </w:t>
      </w:r>
      <w:r w:rsidR="00FF7E39" w:rsidRPr="006E3EE8">
        <w:rPr>
          <w:rFonts w:ascii="Trebuchet MS" w:eastAsia="Times New Roman" w:hAnsi="Trebuchet MS" w:cs="Times New Roman"/>
          <w:sz w:val="22"/>
          <w:szCs w:val="22"/>
        </w:rPr>
        <w:t>In the off season (October through April) minimal staff is onsite, and no programs are offered. However, the Ranch will typically host congregational groups to utilize the lodge during the off season.</w:t>
      </w:r>
    </w:p>
    <w:p w14:paraId="50217DD6" w14:textId="1362AC22" w:rsidR="00035F5C" w:rsidRPr="006E3EE8" w:rsidRDefault="00035F5C" w:rsidP="00035F5C">
      <w:pPr>
        <w:jc w:val="both"/>
        <w:rPr>
          <w:rFonts w:ascii="Trebuchet MS" w:eastAsia="Times New Roman" w:hAnsi="Trebuchet MS" w:cs="Times New Roman"/>
          <w:sz w:val="22"/>
          <w:szCs w:val="22"/>
        </w:rPr>
      </w:pPr>
      <w:r w:rsidRPr="006E3EE8">
        <w:rPr>
          <w:rFonts w:ascii="Trebuchet MS" w:eastAsia="Times New Roman" w:hAnsi="Trebuchet MS" w:cs="Times New Roman"/>
          <w:sz w:val="22"/>
          <w:szCs w:val="22"/>
        </w:rPr>
        <w:t xml:space="preserve">The property to which this PD zone applies consists of </w:t>
      </w:r>
      <w:r w:rsidR="004A3E27" w:rsidRPr="006E3EE8">
        <w:rPr>
          <w:rFonts w:ascii="Trebuchet MS" w:eastAsia="Times New Roman" w:hAnsi="Trebuchet MS" w:cs="Times New Roman"/>
          <w:sz w:val="22"/>
          <w:szCs w:val="22"/>
        </w:rPr>
        <w:t>land in T41N, R9W, Sections 29 and 32 (MDB&amp;M),</w:t>
      </w:r>
      <w:r w:rsidR="003A20E7" w:rsidRPr="006E3EE8">
        <w:rPr>
          <w:rFonts w:ascii="Trebuchet MS" w:eastAsia="Times New Roman" w:hAnsi="Trebuchet MS" w:cs="Times New Roman"/>
          <w:sz w:val="22"/>
          <w:szCs w:val="22"/>
        </w:rPr>
        <w:t xml:space="preserve"> excluding the portion currently zoned Rural Neighborhood Commercial (C-R)</w:t>
      </w:r>
      <w:r w:rsidR="008D7646" w:rsidRPr="006E3EE8">
        <w:rPr>
          <w:rFonts w:ascii="Trebuchet MS" w:eastAsia="Times New Roman" w:hAnsi="Trebuchet MS" w:cs="Times New Roman"/>
          <w:sz w:val="22"/>
          <w:szCs w:val="22"/>
        </w:rPr>
        <w:t xml:space="preserve"> and Rural Residential Agricultural, 80-acre minimum parcel size (R-R-B-80)</w:t>
      </w:r>
      <w:r w:rsidRPr="006E3EE8">
        <w:rPr>
          <w:rFonts w:ascii="Trebuchet MS" w:eastAsia="Times New Roman" w:hAnsi="Trebuchet MS" w:cs="Times New Roman"/>
          <w:sz w:val="22"/>
          <w:szCs w:val="22"/>
        </w:rPr>
        <w:t xml:space="preserve">. The property is owned by or otherwise fully controlled by </w:t>
      </w:r>
      <w:r w:rsidR="003A20E7" w:rsidRPr="006E3EE8">
        <w:rPr>
          <w:rFonts w:ascii="Trebuchet MS" w:eastAsia="Times New Roman" w:hAnsi="Trebuchet MS" w:cs="Times New Roman"/>
          <w:sz w:val="22"/>
          <w:szCs w:val="22"/>
        </w:rPr>
        <w:t>JH Ranch</w:t>
      </w:r>
      <w:r w:rsidRPr="006E3EE8">
        <w:rPr>
          <w:rFonts w:ascii="Trebuchet MS" w:eastAsia="Times New Roman" w:hAnsi="Trebuchet MS" w:cs="Times New Roman"/>
          <w:sz w:val="22"/>
          <w:szCs w:val="22"/>
        </w:rPr>
        <w:t xml:space="preserve">. The location of the subject property is shown in </w:t>
      </w:r>
      <w:r w:rsidR="00C2059F" w:rsidRPr="006E3EE8">
        <w:rPr>
          <w:rFonts w:ascii="Trebuchet MS" w:eastAsia="Times New Roman" w:hAnsi="Trebuchet MS" w:cs="Times New Roman"/>
          <w:sz w:val="22"/>
          <w:szCs w:val="22"/>
        </w:rPr>
        <w:t xml:space="preserve">Appendix B: </w:t>
      </w:r>
      <w:r w:rsidR="00D45E70" w:rsidRPr="006E3EE8">
        <w:rPr>
          <w:rFonts w:ascii="Trebuchet MS" w:eastAsia="Times New Roman" w:hAnsi="Trebuchet MS" w:cs="Times New Roman"/>
          <w:sz w:val="22"/>
          <w:szCs w:val="22"/>
        </w:rPr>
        <w:t>Site Plan</w:t>
      </w:r>
      <w:r w:rsidR="00E14A60" w:rsidRPr="006E3EE8">
        <w:rPr>
          <w:rFonts w:ascii="Trebuchet MS" w:eastAsia="Times New Roman" w:hAnsi="Trebuchet MS" w:cs="Times New Roman"/>
          <w:sz w:val="22"/>
          <w:szCs w:val="22"/>
        </w:rPr>
        <w:t>.</w:t>
      </w:r>
      <w:r w:rsidR="0067262C" w:rsidRPr="006E3EE8">
        <w:rPr>
          <w:rFonts w:ascii="Trebuchet MS" w:eastAsia="Times New Roman" w:hAnsi="Trebuchet MS" w:cs="Times New Roman"/>
          <w:sz w:val="22"/>
          <w:szCs w:val="22"/>
        </w:rPr>
        <w:t xml:space="preserve"> The existing portion</w:t>
      </w:r>
      <w:r w:rsidR="008D7646" w:rsidRPr="006E3EE8">
        <w:rPr>
          <w:rFonts w:ascii="Trebuchet MS" w:eastAsia="Times New Roman" w:hAnsi="Trebuchet MS" w:cs="Times New Roman"/>
          <w:sz w:val="22"/>
          <w:szCs w:val="22"/>
        </w:rPr>
        <w:t>s</w:t>
      </w:r>
      <w:r w:rsidR="0067262C" w:rsidRPr="006E3EE8">
        <w:rPr>
          <w:rFonts w:ascii="Trebuchet MS" w:eastAsia="Times New Roman" w:hAnsi="Trebuchet MS" w:cs="Times New Roman"/>
          <w:sz w:val="22"/>
          <w:szCs w:val="22"/>
        </w:rPr>
        <w:t xml:space="preserve"> of the Ranch that </w:t>
      </w:r>
      <w:r w:rsidR="008D7646" w:rsidRPr="006E3EE8">
        <w:rPr>
          <w:rFonts w:ascii="Trebuchet MS" w:eastAsia="Times New Roman" w:hAnsi="Trebuchet MS" w:cs="Times New Roman"/>
          <w:sz w:val="22"/>
          <w:szCs w:val="22"/>
        </w:rPr>
        <w:t>are</w:t>
      </w:r>
      <w:r w:rsidR="0067262C" w:rsidRPr="006E3EE8">
        <w:rPr>
          <w:rFonts w:ascii="Trebuchet MS" w:eastAsia="Times New Roman" w:hAnsi="Trebuchet MS" w:cs="Times New Roman"/>
          <w:sz w:val="22"/>
          <w:szCs w:val="22"/>
        </w:rPr>
        <w:t xml:space="preserve"> zoned C</w:t>
      </w:r>
      <w:r w:rsidR="008D7646" w:rsidRPr="006E3EE8">
        <w:rPr>
          <w:rFonts w:ascii="Trebuchet MS" w:eastAsia="Times New Roman" w:hAnsi="Trebuchet MS" w:cs="Times New Roman"/>
          <w:sz w:val="22"/>
          <w:szCs w:val="22"/>
        </w:rPr>
        <w:t>-</w:t>
      </w:r>
      <w:r w:rsidR="0067262C" w:rsidRPr="006E3EE8">
        <w:rPr>
          <w:rFonts w:ascii="Trebuchet MS" w:eastAsia="Times New Roman" w:hAnsi="Trebuchet MS" w:cs="Times New Roman"/>
          <w:sz w:val="22"/>
          <w:szCs w:val="22"/>
        </w:rPr>
        <w:t xml:space="preserve">R </w:t>
      </w:r>
      <w:r w:rsidR="00FF7E39" w:rsidRPr="006E3EE8">
        <w:rPr>
          <w:rFonts w:ascii="Trebuchet MS" w:eastAsia="Times New Roman" w:hAnsi="Trebuchet MS" w:cs="Times New Roman"/>
          <w:sz w:val="22"/>
          <w:szCs w:val="22"/>
        </w:rPr>
        <w:t xml:space="preserve">or </w:t>
      </w:r>
      <w:r w:rsidR="008D7646" w:rsidRPr="006E3EE8">
        <w:rPr>
          <w:rFonts w:ascii="Trebuchet MS" w:eastAsia="Times New Roman" w:hAnsi="Trebuchet MS" w:cs="Times New Roman"/>
          <w:sz w:val="22"/>
          <w:szCs w:val="22"/>
        </w:rPr>
        <w:t>R-R-B-80 are</w:t>
      </w:r>
      <w:r w:rsidR="0067262C" w:rsidRPr="006E3EE8">
        <w:rPr>
          <w:rFonts w:ascii="Trebuchet MS" w:eastAsia="Times New Roman" w:hAnsi="Trebuchet MS" w:cs="Times New Roman"/>
          <w:sz w:val="22"/>
          <w:szCs w:val="22"/>
        </w:rPr>
        <w:t xml:space="preserve"> not included in this PD amendment.</w:t>
      </w:r>
    </w:p>
    <w:p w14:paraId="113A9745" w14:textId="4A4B0097" w:rsidR="004A3E27" w:rsidRPr="006E3EE8" w:rsidRDefault="00035F5C" w:rsidP="004A3E27">
      <w:pPr>
        <w:jc w:val="both"/>
        <w:rPr>
          <w:rFonts w:ascii="Trebuchet MS" w:eastAsia="Times New Roman" w:hAnsi="Trebuchet MS" w:cs="Times New Roman"/>
          <w:sz w:val="22"/>
          <w:szCs w:val="22"/>
        </w:rPr>
      </w:pPr>
      <w:r w:rsidRPr="006E3EE8">
        <w:rPr>
          <w:rFonts w:ascii="Trebuchet MS" w:eastAsia="Times New Roman" w:hAnsi="Trebuchet MS" w:cs="Times New Roman"/>
          <w:sz w:val="22"/>
          <w:szCs w:val="22"/>
        </w:rPr>
        <w:t>The Planned Development District (PD) approved in 198</w:t>
      </w:r>
      <w:r w:rsidR="00877923" w:rsidRPr="006E3EE8">
        <w:rPr>
          <w:rFonts w:ascii="Trebuchet MS" w:eastAsia="Times New Roman" w:hAnsi="Trebuchet MS" w:cs="Times New Roman"/>
          <w:sz w:val="22"/>
          <w:szCs w:val="22"/>
        </w:rPr>
        <w:t>2</w:t>
      </w:r>
      <w:r w:rsidRPr="006E3EE8">
        <w:rPr>
          <w:rFonts w:ascii="Trebuchet MS" w:eastAsia="Times New Roman" w:hAnsi="Trebuchet MS" w:cs="Times New Roman"/>
          <w:sz w:val="22"/>
          <w:szCs w:val="22"/>
        </w:rPr>
        <w:t xml:space="preserve"> applied exclusively to land in </w:t>
      </w:r>
      <w:r w:rsidR="00980E1D" w:rsidRPr="006E3EE8">
        <w:rPr>
          <w:rFonts w:ascii="Trebuchet MS" w:eastAsia="Times New Roman" w:hAnsi="Trebuchet MS" w:cs="Times New Roman"/>
          <w:sz w:val="22"/>
          <w:szCs w:val="22"/>
        </w:rPr>
        <w:t>T41N, R9W, Sections 29 and 32 (MDB&amp;M)</w:t>
      </w:r>
      <w:r w:rsidR="00C53FAB" w:rsidRPr="006E3EE8">
        <w:rPr>
          <w:rFonts w:ascii="Trebuchet MS" w:eastAsia="Times New Roman" w:hAnsi="Trebuchet MS" w:cs="Times New Roman"/>
          <w:sz w:val="22"/>
          <w:szCs w:val="22"/>
        </w:rPr>
        <w:t>, approximately 79 acres</w:t>
      </w:r>
      <w:r w:rsidR="004A3E27" w:rsidRPr="006E3EE8">
        <w:rPr>
          <w:rFonts w:ascii="Trebuchet MS" w:eastAsia="Times New Roman" w:hAnsi="Trebuchet MS" w:cs="Times New Roman"/>
          <w:sz w:val="22"/>
          <w:szCs w:val="22"/>
        </w:rPr>
        <w:t>. The establishment of the PD district allowed for the construction of five duplex cabins as well as a zone change from Rural Residential (RR) to Planned Development (PD) under Siskiyou County Ordinance 82-</w:t>
      </w:r>
      <w:r w:rsidR="00106F3A" w:rsidRPr="006E3EE8">
        <w:rPr>
          <w:rFonts w:ascii="Trebuchet MS" w:eastAsia="Times New Roman" w:hAnsi="Trebuchet MS" w:cs="Times New Roman"/>
          <w:sz w:val="22"/>
          <w:szCs w:val="22"/>
        </w:rPr>
        <w:t>1090.</w:t>
      </w:r>
    </w:p>
    <w:p w14:paraId="3C875D5D" w14:textId="5B3D3AC9" w:rsidR="00DD28A8" w:rsidRPr="006E3EE8" w:rsidRDefault="00035F5C" w:rsidP="00035F5C">
      <w:pPr>
        <w:jc w:val="both"/>
        <w:rPr>
          <w:rFonts w:ascii="Trebuchet MS" w:eastAsia="Times New Roman" w:hAnsi="Trebuchet MS" w:cs="Times New Roman"/>
          <w:sz w:val="22"/>
          <w:szCs w:val="22"/>
        </w:rPr>
      </w:pPr>
      <w:r w:rsidRPr="006E3EE8">
        <w:rPr>
          <w:rFonts w:ascii="Trebuchet MS" w:eastAsia="Times New Roman" w:hAnsi="Trebuchet MS" w:cs="Times New Roman"/>
          <w:sz w:val="22"/>
          <w:szCs w:val="22"/>
        </w:rPr>
        <w:t xml:space="preserve">Amendment #1 </w:t>
      </w:r>
      <w:r w:rsidR="00DD28A8" w:rsidRPr="006E3EE8">
        <w:rPr>
          <w:rFonts w:ascii="Trebuchet MS" w:eastAsia="Times New Roman" w:hAnsi="Trebuchet MS" w:cs="Times New Roman"/>
          <w:sz w:val="22"/>
          <w:szCs w:val="22"/>
        </w:rPr>
        <w:t xml:space="preserve">fixed a zoning error, </w:t>
      </w:r>
      <w:r w:rsidR="004A3E27" w:rsidRPr="006E3EE8">
        <w:rPr>
          <w:rFonts w:ascii="Trebuchet MS" w:eastAsia="Times New Roman" w:hAnsi="Trebuchet MS" w:cs="Times New Roman"/>
          <w:sz w:val="22"/>
          <w:szCs w:val="22"/>
        </w:rPr>
        <w:t xml:space="preserve">changing </w:t>
      </w:r>
      <w:r w:rsidRPr="006E3EE8">
        <w:rPr>
          <w:rFonts w:ascii="Trebuchet MS" w:eastAsia="Times New Roman" w:hAnsi="Trebuchet MS" w:cs="Times New Roman"/>
          <w:sz w:val="22"/>
          <w:szCs w:val="22"/>
        </w:rPr>
        <w:t xml:space="preserve">the zoning classification </w:t>
      </w:r>
      <w:r w:rsidR="008D7646" w:rsidRPr="006E3EE8">
        <w:rPr>
          <w:rFonts w:ascii="Trebuchet MS" w:eastAsia="Times New Roman" w:hAnsi="Trebuchet MS" w:cs="Times New Roman"/>
          <w:sz w:val="22"/>
          <w:szCs w:val="22"/>
        </w:rPr>
        <w:t xml:space="preserve">of a portion of the property </w:t>
      </w:r>
      <w:r w:rsidRPr="006E3EE8">
        <w:rPr>
          <w:rFonts w:ascii="Trebuchet MS" w:eastAsia="Times New Roman" w:hAnsi="Trebuchet MS" w:cs="Times New Roman"/>
          <w:sz w:val="22"/>
          <w:szCs w:val="22"/>
        </w:rPr>
        <w:t xml:space="preserve">from </w:t>
      </w:r>
      <w:r w:rsidR="00A60292">
        <w:rPr>
          <w:rFonts w:ascii="Trebuchet MS" w:eastAsia="Times New Roman" w:hAnsi="Trebuchet MS" w:cs="Times New Roman"/>
          <w:sz w:val="22"/>
          <w:szCs w:val="22"/>
        </w:rPr>
        <w:t>C-1</w:t>
      </w:r>
      <w:r w:rsidRPr="006E3EE8">
        <w:rPr>
          <w:rFonts w:ascii="Trebuchet MS" w:eastAsia="Times New Roman" w:hAnsi="Trebuchet MS" w:cs="Times New Roman"/>
          <w:sz w:val="22"/>
          <w:szCs w:val="22"/>
        </w:rPr>
        <w:t xml:space="preserve"> to </w:t>
      </w:r>
      <w:r w:rsidR="00DD28A8" w:rsidRPr="006E3EE8">
        <w:rPr>
          <w:rFonts w:ascii="Trebuchet MS" w:eastAsia="Times New Roman" w:hAnsi="Trebuchet MS" w:cs="Times New Roman"/>
          <w:sz w:val="22"/>
          <w:szCs w:val="22"/>
        </w:rPr>
        <w:t>Neighborhood Commercial (C-R)</w:t>
      </w:r>
      <w:r w:rsidRPr="006E3EE8">
        <w:rPr>
          <w:rFonts w:ascii="Trebuchet MS" w:eastAsia="Times New Roman" w:hAnsi="Trebuchet MS" w:cs="Times New Roman"/>
          <w:sz w:val="22"/>
          <w:szCs w:val="22"/>
        </w:rPr>
        <w:t xml:space="preserve"> under Siskiyou County Ordinance </w:t>
      </w:r>
      <w:r w:rsidR="00DD28A8" w:rsidRPr="006E3EE8">
        <w:rPr>
          <w:rFonts w:ascii="Trebuchet MS" w:eastAsia="Times New Roman" w:hAnsi="Trebuchet MS" w:cs="Times New Roman"/>
          <w:sz w:val="22"/>
          <w:szCs w:val="22"/>
        </w:rPr>
        <w:t>89-05</w:t>
      </w:r>
      <w:r w:rsidRPr="006E3EE8">
        <w:rPr>
          <w:rFonts w:ascii="Trebuchet MS" w:eastAsia="Times New Roman" w:hAnsi="Trebuchet MS" w:cs="Times New Roman"/>
          <w:sz w:val="22"/>
          <w:szCs w:val="22"/>
        </w:rPr>
        <w:t xml:space="preserve">. </w:t>
      </w:r>
    </w:p>
    <w:p w14:paraId="70684DD2" w14:textId="1A8196A6" w:rsidR="004A3E27" w:rsidRPr="006E3EE8" w:rsidRDefault="00DD28A8" w:rsidP="00035F5C">
      <w:pPr>
        <w:jc w:val="both"/>
        <w:rPr>
          <w:rFonts w:ascii="Trebuchet MS" w:eastAsia="Times New Roman" w:hAnsi="Trebuchet MS" w:cs="Times New Roman"/>
          <w:sz w:val="22"/>
          <w:szCs w:val="22"/>
        </w:rPr>
      </w:pPr>
      <w:r w:rsidRPr="006E3EE8">
        <w:rPr>
          <w:rFonts w:ascii="Trebuchet MS" w:eastAsia="Times New Roman" w:hAnsi="Trebuchet MS" w:cs="Times New Roman"/>
          <w:sz w:val="22"/>
          <w:szCs w:val="22"/>
        </w:rPr>
        <w:t>Amendment #2</w:t>
      </w:r>
      <w:r w:rsidR="00807AE4" w:rsidRPr="006E3EE8">
        <w:rPr>
          <w:rFonts w:ascii="Trebuchet MS" w:eastAsia="Times New Roman" w:hAnsi="Trebuchet MS" w:cs="Times New Roman"/>
          <w:sz w:val="22"/>
          <w:szCs w:val="22"/>
        </w:rPr>
        <w:t xml:space="preserve"> </w:t>
      </w:r>
      <w:r w:rsidR="00C53FAB" w:rsidRPr="006E3EE8">
        <w:rPr>
          <w:rFonts w:ascii="Trebuchet MS" w:eastAsia="Times New Roman" w:hAnsi="Trebuchet MS" w:cs="Times New Roman"/>
          <w:sz w:val="22"/>
          <w:szCs w:val="22"/>
        </w:rPr>
        <w:t>authorized</w:t>
      </w:r>
      <w:r w:rsidR="00807AE4" w:rsidRPr="006E3EE8">
        <w:rPr>
          <w:rFonts w:ascii="Trebuchet MS" w:eastAsia="Times New Roman" w:hAnsi="Trebuchet MS" w:cs="Times New Roman"/>
          <w:sz w:val="22"/>
          <w:szCs w:val="22"/>
        </w:rPr>
        <w:t xml:space="preserve"> the </w:t>
      </w:r>
      <w:r w:rsidR="004A3E27" w:rsidRPr="006E3EE8">
        <w:rPr>
          <w:rFonts w:ascii="Trebuchet MS" w:eastAsia="Times New Roman" w:hAnsi="Trebuchet MS" w:cs="Times New Roman"/>
          <w:sz w:val="22"/>
          <w:szCs w:val="22"/>
        </w:rPr>
        <w:t>inclusion of 17 existing cabins, a laundry room, and a barn</w:t>
      </w:r>
      <w:r w:rsidR="00807AE4" w:rsidRPr="006E3EE8">
        <w:rPr>
          <w:rFonts w:ascii="Trebuchet MS" w:eastAsia="Times New Roman" w:hAnsi="Trebuchet MS" w:cs="Times New Roman"/>
          <w:sz w:val="22"/>
          <w:szCs w:val="22"/>
        </w:rPr>
        <w:t>, under Siskiyou County Ordinance 93-</w:t>
      </w:r>
      <w:r w:rsidR="00217216" w:rsidRPr="006E3EE8">
        <w:rPr>
          <w:rFonts w:ascii="Trebuchet MS" w:eastAsia="Times New Roman" w:hAnsi="Trebuchet MS" w:cs="Times New Roman"/>
          <w:sz w:val="22"/>
          <w:szCs w:val="22"/>
        </w:rPr>
        <w:t>41</w:t>
      </w:r>
      <w:r w:rsidR="00807AE4" w:rsidRPr="006E3EE8">
        <w:rPr>
          <w:rFonts w:ascii="Trebuchet MS" w:eastAsia="Times New Roman" w:hAnsi="Trebuchet MS" w:cs="Times New Roman"/>
          <w:sz w:val="22"/>
          <w:szCs w:val="22"/>
        </w:rPr>
        <w:t>.</w:t>
      </w:r>
    </w:p>
    <w:p w14:paraId="0BC82B5B" w14:textId="4C3B3E68" w:rsidR="00035F5C" w:rsidRPr="006E3EE8" w:rsidRDefault="006E48BB" w:rsidP="00035F5C">
      <w:pPr>
        <w:jc w:val="both"/>
        <w:rPr>
          <w:rFonts w:ascii="Trebuchet MS" w:eastAsia="Times New Roman" w:hAnsi="Trebuchet MS" w:cs="Times New Roman"/>
          <w:sz w:val="22"/>
          <w:szCs w:val="22"/>
        </w:rPr>
      </w:pPr>
      <w:r w:rsidRPr="006E3EE8">
        <w:rPr>
          <w:rFonts w:ascii="Trebuchet MS" w:eastAsia="Times New Roman" w:hAnsi="Trebuchet MS" w:cs="Times New Roman"/>
          <w:sz w:val="22"/>
          <w:szCs w:val="22"/>
        </w:rPr>
        <w:t>Amendment #3 inten</w:t>
      </w:r>
      <w:r w:rsidR="00F86C49" w:rsidRPr="006E3EE8">
        <w:rPr>
          <w:rFonts w:ascii="Trebuchet MS" w:eastAsia="Times New Roman" w:hAnsi="Trebuchet MS" w:cs="Times New Roman"/>
          <w:sz w:val="22"/>
          <w:szCs w:val="22"/>
        </w:rPr>
        <w:t>d</w:t>
      </w:r>
      <w:r w:rsidRPr="006E3EE8">
        <w:rPr>
          <w:rFonts w:ascii="Trebuchet MS" w:eastAsia="Times New Roman" w:hAnsi="Trebuchet MS" w:cs="Times New Roman"/>
          <w:sz w:val="22"/>
          <w:szCs w:val="22"/>
        </w:rPr>
        <w:t xml:space="preserve">s to bring the current uses </w:t>
      </w:r>
      <w:r w:rsidR="00807AE4" w:rsidRPr="006E3EE8">
        <w:rPr>
          <w:rFonts w:ascii="Trebuchet MS" w:eastAsia="Times New Roman" w:hAnsi="Trebuchet MS" w:cs="Times New Roman"/>
          <w:sz w:val="22"/>
          <w:szCs w:val="22"/>
        </w:rPr>
        <w:t>of the</w:t>
      </w:r>
      <w:r w:rsidRPr="006E3EE8">
        <w:rPr>
          <w:rFonts w:ascii="Trebuchet MS" w:eastAsia="Times New Roman" w:hAnsi="Trebuchet MS" w:cs="Times New Roman"/>
          <w:sz w:val="22"/>
          <w:szCs w:val="22"/>
        </w:rPr>
        <w:t xml:space="preserve"> property into full compliance </w:t>
      </w:r>
      <w:r w:rsidR="00807AE4" w:rsidRPr="006E3EE8">
        <w:rPr>
          <w:rFonts w:ascii="Trebuchet MS" w:eastAsia="Times New Roman" w:hAnsi="Trebuchet MS" w:cs="Times New Roman"/>
          <w:sz w:val="22"/>
          <w:szCs w:val="22"/>
        </w:rPr>
        <w:t>with</w:t>
      </w:r>
      <w:r w:rsidRPr="006E3EE8">
        <w:rPr>
          <w:rFonts w:ascii="Trebuchet MS" w:eastAsia="Times New Roman" w:hAnsi="Trebuchet MS" w:cs="Times New Roman"/>
          <w:sz w:val="22"/>
          <w:szCs w:val="22"/>
        </w:rPr>
        <w:t xml:space="preserve"> what is currently occurring at the Ranch</w:t>
      </w:r>
      <w:r w:rsidR="00FB1096" w:rsidRPr="006E3EE8">
        <w:rPr>
          <w:rFonts w:ascii="Trebuchet MS" w:eastAsia="Times New Roman" w:hAnsi="Trebuchet MS" w:cs="Times New Roman"/>
          <w:sz w:val="22"/>
          <w:szCs w:val="22"/>
        </w:rPr>
        <w:t>, including a historic occupancy of 505 persons</w:t>
      </w:r>
      <w:r w:rsidRPr="006E3EE8">
        <w:rPr>
          <w:rFonts w:ascii="Trebuchet MS" w:eastAsia="Times New Roman" w:hAnsi="Trebuchet MS" w:cs="Times New Roman"/>
          <w:sz w:val="22"/>
          <w:szCs w:val="22"/>
        </w:rPr>
        <w:t xml:space="preserve">. </w:t>
      </w:r>
      <w:r w:rsidR="00035F5C" w:rsidRPr="006E3EE8">
        <w:rPr>
          <w:rFonts w:ascii="Trebuchet MS" w:eastAsia="Times New Roman" w:hAnsi="Trebuchet MS" w:cs="Times New Roman"/>
          <w:sz w:val="22"/>
          <w:szCs w:val="22"/>
        </w:rPr>
        <w:t xml:space="preserve">The </w:t>
      </w:r>
      <w:r w:rsidR="00807AE4" w:rsidRPr="006E3EE8">
        <w:rPr>
          <w:rFonts w:ascii="Trebuchet MS" w:eastAsia="Times New Roman" w:hAnsi="Trebuchet MS" w:cs="Times New Roman"/>
          <w:sz w:val="22"/>
          <w:szCs w:val="22"/>
        </w:rPr>
        <w:t xml:space="preserve">current </w:t>
      </w:r>
      <w:r w:rsidR="00035F5C" w:rsidRPr="006E3EE8">
        <w:rPr>
          <w:rFonts w:ascii="Trebuchet MS" w:eastAsia="Times New Roman" w:hAnsi="Trebuchet MS" w:cs="Times New Roman"/>
          <w:sz w:val="22"/>
          <w:szCs w:val="22"/>
        </w:rPr>
        <w:t xml:space="preserve">development is discussed in Chapter </w:t>
      </w:r>
      <w:r w:rsidR="00E14A60" w:rsidRPr="006E3EE8">
        <w:rPr>
          <w:rFonts w:ascii="Trebuchet MS" w:eastAsia="Times New Roman" w:hAnsi="Trebuchet MS" w:cs="Times New Roman"/>
          <w:sz w:val="22"/>
          <w:szCs w:val="22"/>
        </w:rPr>
        <w:t>4: Allowed Uses</w:t>
      </w:r>
      <w:r w:rsidR="009E5853" w:rsidRPr="006E3EE8">
        <w:rPr>
          <w:rFonts w:ascii="Trebuchet MS" w:eastAsia="Times New Roman" w:hAnsi="Trebuchet MS" w:cs="Times New Roman"/>
          <w:sz w:val="22"/>
          <w:szCs w:val="22"/>
        </w:rPr>
        <w:t xml:space="preserve"> and Structures</w:t>
      </w:r>
      <w:r w:rsidR="00035F5C" w:rsidRPr="006E3EE8">
        <w:rPr>
          <w:rFonts w:ascii="Trebuchet MS" w:eastAsia="Times New Roman" w:hAnsi="Trebuchet MS" w:cs="Times New Roman"/>
          <w:sz w:val="22"/>
          <w:szCs w:val="22"/>
        </w:rPr>
        <w:t xml:space="preserve">. </w:t>
      </w:r>
    </w:p>
    <w:p w14:paraId="22C28050" w14:textId="462DB587" w:rsidR="00486654" w:rsidRPr="006E3EE8" w:rsidRDefault="006205D2" w:rsidP="006205D2">
      <w:pPr>
        <w:rPr>
          <w:sz w:val="22"/>
          <w:szCs w:val="22"/>
        </w:rPr>
      </w:pPr>
      <w:r w:rsidRPr="006E3EE8">
        <w:rPr>
          <w:rFonts w:ascii="Trebuchet MS" w:eastAsia="Times New Roman" w:hAnsi="Trebuchet MS" w:cs="Times New Roman"/>
          <w:sz w:val="22"/>
          <w:szCs w:val="22"/>
        </w:rPr>
        <w:t xml:space="preserve">Additionally, </w:t>
      </w:r>
      <w:r w:rsidR="00404EA6" w:rsidRPr="006E3EE8">
        <w:rPr>
          <w:rFonts w:ascii="Trebuchet MS" w:eastAsia="Times New Roman" w:hAnsi="Trebuchet MS" w:cs="Times New Roman"/>
          <w:sz w:val="22"/>
          <w:szCs w:val="22"/>
        </w:rPr>
        <w:t>f</w:t>
      </w:r>
      <w:r w:rsidRPr="006E3EE8">
        <w:rPr>
          <w:rFonts w:ascii="Trebuchet MS" w:eastAsia="Times New Roman" w:hAnsi="Trebuchet MS" w:cs="Times New Roman"/>
          <w:sz w:val="22"/>
          <w:szCs w:val="22"/>
        </w:rPr>
        <w:t>our Use Permits (UP-70-22, UP-73-55,</w:t>
      </w:r>
      <w:r w:rsidR="00897B14" w:rsidRPr="006E3EE8">
        <w:rPr>
          <w:rFonts w:ascii="Trebuchet MS" w:eastAsia="Times New Roman" w:hAnsi="Trebuchet MS" w:cs="Times New Roman"/>
          <w:sz w:val="22"/>
          <w:szCs w:val="22"/>
        </w:rPr>
        <w:t xml:space="preserve"> and</w:t>
      </w:r>
      <w:r w:rsidRPr="006E3EE8">
        <w:rPr>
          <w:rFonts w:ascii="Trebuchet MS" w:eastAsia="Times New Roman" w:hAnsi="Trebuchet MS" w:cs="Times New Roman"/>
          <w:sz w:val="22"/>
          <w:szCs w:val="22"/>
        </w:rPr>
        <w:t xml:space="preserve"> UP-82-37) were previously </w:t>
      </w:r>
      <w:r w:rsidR="00897B14" w:rsidRPr="006E3EE8">
        <w:rPr>
          <w:rFonts w:ascii="Trebuchet MS" w:eastAsia="Times New Roman" w:hAnsi="Trebuchet MS" w:cs="Times New Roman"/>
          <w:sz w:val="22"/>
          <w:szCs w:val="22"/>
        </w:rPr>
        <w:t>approved</w:t>
      </w:r>
      <w:r w:rsidRPr="006E3EE8">
        <w:rPr>
          <w:rFonts w:ascii="Trebuchet MS" w:eastAsia="Times New Roman" w:hAnsi="Trebuchet MS" w:cs="Times New Roman"/>
          <w:sz w:val="22"/>
          <w:szCs w:val="22"/>
        </w:rPr>
        <w:t xml:space="preserve"> for various Guest Ranch activities. </w:t>
      </w:r>
      <w:r w:rsidR="00897B14" w:rsidRPr="006E3EE8">
        <w:rPr>
          <w:sz w:val="22"/>
          <w:szCs w:val="22"/>
        </w:rPr>
        <w:t xml:space="preserve">In 1970, JD Proctor filed a Use Permit application (UP-70-22) to establish the original JH Ranch which consisted of a trailer park with 14 spaces. On August 1, 1973, UP-73-55 was then approved to allow for up to 136 people on site at any given time. In 1979, the Rolland Gene Johnston family purchased JH Ranch from JD Proctor. In 1982, Mr. Johnston applied for a Use Permit to construct five (5) duplex buildings in </w:t>
      </w:r>
      <w:r w:rsidR="00897B14" w:rsidRPr="006E3EE8">
        <w:rPr>
          <w:sz w:val="22"/>
          <w:szCs w:val="22"/>
        </w:rPr>
        <w:lastRenderedPageBreak/>
        <w:t>conjunction with the guest ranch. The Use Permit was approved on November 19, 1982 (UP-82-37).</w:t>
      </w:r>
    </w:p>
    <w:p w14:paraId="4B0EA397" w14:textId="4FA363FA" w:rsidR="00FF7E39" w:rsidRPr="006E3EE8" w:rsidRDefault="00FF7E39" w:rsidP="006205D2">
      <w:pPr>
        <w:rPr>
          <w:sz w:val="22"/>
          <w:szCs w:val="22"/>
        </w:rPr>
      </w:pPr>
      <w:r w:rsidRPr="006E3EE8">
        <w:rPr>
          <w:sz w:val="22"/>
          <w:szCs w:val="22"/>
        </w:rPr>
        <w:br w:type="page"/>
      </w:r>
    </w:p>
    <w:p w14:paraId="47ECE513" w14:textId="77777777" w:rsidR="00035F5C" w:rsidRPr="00035F5C" w:rsidRDefault="00035F5C" w:rsidP="00035F5C">
      <w:pPr>
        <w:keepNext/>
        <w:keepLines/>
        <w:pBdr>
          <w:left w:val="single" w:sz="12" w:space="12" w:color="54A021"/>
        </w:pBdr>
        <w:spacing w:before="80" w:after="80" w:line="240" w:lineRule="auto"/>
        <w:jc w:val="both"/>
        <w:outlineLvl w:val="0"/>
        <w:rPr>
          <w:rFonts w:ascii="Trebuchet MS" w:eastAsia="Times New Roman" w:hAnsi="Trebuchet MS" w:cs="Times New Roman"/>
          <w:caps/>
          <w:spacing w:val="10"/>
          <w:sz w:val="36"/>
          <w:szCs w:val="36"/>
        </w:rPr>
      </w:pPr>
      <w:bookmarkStart w:id="6" w:name="_Toc95201030"/>
      <w:bookmarkStart w:id="7" w:name="_Toc190350708"/>
      <w:r w:rsidRPr="00035F5C">
        <w:rPr>
          <w:rFonts w:ascii="Trebuchet MS" w:eastAsia="Times New Roman" w:hAnsi="Trebuchet MS" w:cs="Times New Roman"/>
          <w:caps/>
          <w:spacing w:val="10"/>
          <w:sz w:val="36"/>
          <w:szCs w:val="36"/>
        </w:rPr>
        <w:lastRenderedPageBreak/>
        <w:t>Chapter 2: Development Objectives</w:t>
      </w:r>
      <w:bookmarkEnd w:id="6"/>
      <w:bookmarkEnd w:id="7"/>
    </w:p>
    <w:p w14:paraId="661CF63F" w14:textId="423E55E8" w:rsidR="00035F5C" w:rsidRPr="0034070E" w:rsidRDefault="00035F5C" w:rsidP="00035F5C">
      <w:pPr>
        <w:spacing w:after="120"/>
        <w:jc w:val="both"/>
        <w:rPr>
          <w:rFonts w:ascii="Trebuchet MS" w:eastAsia="Times New Roman" w:hAnsi="Trebuchet MS" w:cs="Times New Roman"/>
          <w:color w:val="000000"/>
          <w:sz w:val="22"/>
          <w:szCs w:val="22"/>
        </w:rPr>
      </w:pPr>
      <w:r w:rsidRPr="0034070E">
        <w:rPr>
          <w:rFonts w:ascii="Trebuchet MS" w:eastAsia="Times New Roman" w:hAnsi="Trebuchet MS" w:cs="Times New Roman"/>
          <w:color w:val="000000"/>
          <w:sz w:val="22"/>
          <w:szCs w:val="22"/>
        </w:rPr>
        <w:t xml:space="preserve">The development objectives of </w:t>
      </w:r>
      <w:r w:rsidR="00753EC9">
        <w:rPr>
          <w:rFonts w:ascii="Trebuchet MS" w:eastAsia="Times New Roman" w:hAnsi="Trebuchet MS" w:cs="Times New Roman"/>
          <w:color w:val="000000"/>
          <w:sz w:val="22"/>
          <w:szCs w:val="22"/>
        </w:rPr>
        <w:t>JH Ranch</w:t>
      </w:r>
      <w:r w:rsidRPr="0034070E">
        <w:rPr>
          <w:rFonts w:ascii="Trebuchet MS" w:eastAsia="Times New Roman" w:hAnsi="Trebuchet MS" w:cs="Times New Roman"/>
          <w:color w:val="000000"/>
          <w:sz w:val="22"/>
          <w:szCs w:val="22"/>
        </w:rPr>
        <w:t xml:space="preserve"> include:</w:t>
      </w:r>
    </w:p>
    <w:p w14:paraId="001FC1C2" w14:textId="28B0EA6E" w:rsidR="00035F5C" w:rsidRPr="0034070E" w:rsidRDefault="00035F5C" w:rsidP="00035F5C">
      <w:pPr>
        <w:spacing w:after="120"/>
        <w:jc w:val="both"/>
        <w:rPr>
          <w:rFonts w:ascii="Trebuchet MS" w:eastAsia="Times New Roman" w:hAnsi="Trebuchet MS" w:cs="Times New Roman"/>
          <w:sz w:val="22"/>
          <w:szCs w:val="22"/>
        </w:rPr>
      </w:pPr>
      <w:r w:rsidRPr="0034070E">
        <w:rPr>
          <w:rFonts w:ascii="Trebuchet MS" w:eastAsia="Times New Roman" w:hAnsi="Trebuchet MS" w:cs="Times New Roman"/>
          <w:b/>
          <w:bCs/>
          <w:color w:val="000000"/>
          <w:sz w:val="22"/>
          <w:szCs w:val="22"/>
        </w:rPr>
        <w:t>Objective 1:</w:t>
      </w:r>
      <w:r w:rsidRPr="0034070E">
        <w:rPr>
          <w:rFonts w:ascii="Trebuchet MS" w:eastAsia="Times New Roman" w:hAnsi="Trebuchet MS" w:cs="Times New Roman"/>
          <w:color w:val="000000"/>
          <w:sz w:val="22"/>
          <w:szCs w:val="22"/>
        </w:rPr>
        <w:t xml:space="preserve"> </w:t>
      </w:r>
      <w:r w:rsidR="00753EC9" w:rsidRPr="00753EC9">
        <w:rPr>
          <w:rFonts w:ascii="Trebuchet MS" w:eastAsia="Times New Roman" w:hAnsi="Trebuchet MS" w:cs="Times New Roman"/>
          <w:sz w:val="22"/>
          <w:szCs w:val="22"/>
        </w:rPr>
        <w:t>Retain the existing maximum occupancy of 505 persons within the 79-acre PD area.</w:t>
      </w:r>
    </w:p>
    <w:p w14:paraId="5D58CE0C" w14:textId="15282E78" w:rsidR="00035F5C" w:rsidRPr="00035F5C" w:rsidRDefault="00035F5C" w:rsidP="00035F5C">
      <w:pPr>
        <w:spacing w:after="120"/>
        <w:jc w:val="both"/>
        <w:rPr>
          <w:rFonts w:ascii="Trebuchet MS" w:eastAsia="Times New Roman" w:hAnsi="Trebuchet MS" w:cs="Times New Roman"/>
          <w:sz w:val="22"/>
          <w:szCs w:val="22"/>
        </w:rPr>
      </w:pPr>
      <w:r w:rsidRPr="0034070E">
        <w:rPr>
          <w:rFonts w:ascii="Trebuchet MS" w:eastAsia="Times New Roman" w:hAnsi="Trebuchet MS" w:cs="Times New Roman"/>
          <w:b/>
          <w:bCs/>
          <w:sz w:val="22"/>
          <w:szCs w:val="22"/>
        </w:rPr>
        <w:t>Objective 2:</w:t>
      </w:r>
      <w:r w:rsidR="00753EC9">
        <w:rPr>
          <w:rFonts w:ascii="Trebuchet MS" w:eastAsia="Times New Roman" w:hAnsi="Trebuchet MS" w:cs="Times New Roman"/>
          <w:sz w:val="22"/>
          <w:szCs w:val="22"/>
        </w:rPr>
        <w:t xml:space="preserve"> </w:t>
      </w:r>
      <w:r w:rsidR="00753EC9" w:rsidRPr="00753EC9">
        <w:rPr>
          <w:rFonts w:ascii="Trebuchet MS" w:eastAsia="Times New Roman" w:hAnsi="Trebuchet MS" w:cs="Times New Roman"/>
          <w:sz w:val="22"/>
          <w:szCs w:val="22"/>
        </w:rPr>
        <w:t>Conform all existing JH Ranch property and use</w:t>
      </w:r>
      <w:r w:rsidR="00E83AC1">
        <w:rPr>
          <w:rFonts w:ascii="Trebuchet MS" w:eastAsia="Times New Roman" w:hAnsi="Trebuchet MS" w:cs="Times New Roman"/>
          <w:sz w:val="22"/>
          <w:szCs w:val="22"/>
        </w:rPr>
        <w:t>s</w:t>
      </w:r>
      <w:r w:rsidR="00753EC9" w:rsidRPr="00753EC9">
        <w:rPr>
          <w:rFonts w:ascii="Trebuchet MS" w:eastAsia="Times New Roman" w:hAnsi="Trebuchet MS" w:cs="Times New Roman"/>
          <w:sz w:val="22"/>
          <w:szCs w:val="22"/>
        </w:rPr>
        <w:t xml:space="preserve"> with the Siskiyou County Code (SCC).</w:t>
      </w:r>
    </w:p>
    <w:p w14:paraId="32E58066" w14:textId="77777777" w:rsidR="00035F5C" w:rsidRPr="00035F5C" w:rsidRDefault="00035F5C" w:rsidP="00035F5C">
      <w:pPr>
        <w:spacing w:after="120"/>
        <w:jc w:val="both"/>
        <w:rPr>
          <w:rFonts w:ascii="Trebuchet MS" w:eastAsia="Times New Roman" w:hAnsi="Trebuchet MS" w:cs="Times New Roman"/>
          <w:bCs/>
        </w:rPr>
      </w:pPr>
    </w:p>
    <w:p w14:paraId="297B8958" w14:textId="77777777" w:rsidR="00035F5C" w:rsidRPr="00035F5C" w:rsidRDefault="00035F5C" w:rsidP="00035F5C">
      <w:pPr>
        <w:rPr>
          <w:rFonts w:ascii="Trebuchet MS" w:eastAsia="Times New Roman" w:hAnsi="Trebuchet MS" w:cs="Times New Roman"/>
        </w:rPr>
      </w:pPr>
    </w:p>
    <w:p w14:paraId="0350C8F8" w14:textId="77777777" w:rsidR="00035F5C" w:rsidRPr="00035F5C" w:rsidRDefault="00035F5C" w:rsidP="00035F5C">
      <w:pPr>
        <w:rPr>
          <w:rFonts w:ascii="Trebuchet MS" w:eastAsia="Times New Roman" w:hAnsi="Trebuchet MS" w:cs="Times New Roman"/>
          <w:caps/>
          <w:spacing w:val="10"/>
          <w:sz w:val="36"/>
          <w:szCs w:val="36"/>
          <w:highlight w:val="white"/>
        </w:rPr>
      </w:pPr>
      <w:r w:rsidRPr="00035F5C">
        <w:rPr>
          <w:rFonts w:ascii="Trebuchet MS" w:eastAsia="Times New Roman" w:hAnsi="Trebuchet MS" w:cs="Times New Roman"/>
          <w:highlight w:val="white"/>
        </w:rPr>
        <w:br w:type="page"/>
      </w:r>
    </w:p>
    <w:p w14:paraId="4D3A76F5" w14:textId="77777777" w:rsidR="00035F5C" w:rsidRPr="00035F5C" w:rsidRDefault="00035F5C" w:rsidP="00035F5C">
      <w:pPr>
        <w:keepNext/>
        <w:keepLines/>
        <w:pBdr>
          <w:left w:val="single" w:sz="12" w:space="12" w:color="54A021"/>
        </w:pBdr>
        <w:spacing w:before="80" w:after="80" w:line="240" w:lineRule="auto"/>
        <w:outlineLvl w:val="0"/>
        <w:rPr>
          <w:rFonts w:ascii="Trebuchet MS" w:eastAsia="Times New Roman" w:hAnsi="Trebuchet MS" w:cs="Times New Roman"/>
          <w:caps/>
          <w:spacing w:val="10"/>
          <w:sz w:val="36"/>
          <w:szCs w:val="36"/>
        </w:rPr>
      </w:pPr>
      <w:bookmarkStart w:id="8" w:name="_Toc190350709"/>
      <w:r w:rsidRPr="00035F5C">
        <w:rPr>
          <w:rFonts w:ascii="Trebuchet MS" w:eastAsia="Times New Roman" w:hAnsi="Trebuchet MS" w:cs="Times New Roman"/>
          <w:caps/>
          <w:spacing w:val="10"/>
          <w:sz w:val="36"/>
          <w:szCs w:val="36"/>
          <w:highlight w:val="white"/>
        </w:rPr>
        <w:lastRenderedPageBreak/>
        <w:t>Chapter 3: Infrastructure Capacity</w:t>
      </w:r>
      <w:bookmarkEnd w:id="8"/>
    </w:p>
    <w:p w14:paraId="56F27CEE" w14:textId="1D4C7916" w:rsidR="00035F5C" w:rsidRPr="00980E1D" w:rsidRDefault="00035F5C" w:rsidP="00035F5C">
      <w:pPr>
        <w:jc w:val="both"/>
        <w:rPr>
          <w:rFonts w:ascii="Trebuchet MS" w:eastAsia="Times New Roman" w:hAnsi="Trebuchet MS" w:cs="Times New Roman"/>
          <w:sz w:val="22"/>
          <w:szCs w:val="22"/>
          <w:highlight w:val="yellow"/>
        </w:rPr>
      </w:pPr>
      <w:r w:rsidRPr="009F480C">
        <w:rPr>
          <w:rFonts w:ascii="Trebuchet MS" w:eastAsia="Times New Roman" w:hAnsi="Trebuchet MS" w:cs="Times New Roman"/>
          <w:sz w:val="22"/>
          <w:szCs w:val="22"/>
        </w:rPr>
        <w:t xml:space="preserve">Overall design capacity of </w:t>
      </w:r>
      <w:r w:rsidR="009F480C" w:rsidRPr="009F480C">
        <w:rPr>
          <w:rFonts w:ascii="Trebuchet MS" w:eastAsia="Times New Roman" w:hAnsi="Trebuchet MS" w:cs="Times New Roman"/>
          <w:sz w:val="22"/>
          <w:szCs w:val="22"/>
        </w:rPr>
        <w:t>JH Ranch</w:t>
      </w:r>
      <w:r w:rsidRPr="009F480C">
        <w:rPr>
          <w:rFonts w:ascii="Trebuchet MS" w:eastAsia="Times New Roman" w:hAnsi="Trebuchet MS" w:cs="Times New Roman"/>
          <w:sz w:val="22"/>
          <w:szCs w:val="22"/>
        </w:rPr>
        <w:t xml:space="preserve"> shall be deemed </w:t>
      </w:r>
      <w:r w:rsidR="00F10180" w:rsidRPr="009F480C">
        <w:rPr>
          <w:rFonts w:ascii="Trebuchet MS" w:eastAsia="Times New Roman" w:hAnsi="Trebuchet MS" w:cs="Times New Roman"/>
          <w:sz w:val="22"/>
          <w:szCs w:val="22"/>
        </w:rPr>
        <w:t>5</w:t>
      </w:r>
      <w:r w:rsidR="009F480C" w:rsidRPr="009F480C">
        <w:rPr>
          <w:rFonts w:ascii="Trebuchet MS" w:eastAsia="Times New Roman" w:hAnsi="Trebuchet MS" w:cs="Times New Roman"/>
          <w:sz w:val="22"/>
          <w:szCs w:val="22"/>
        </w:rPr>
        <w:t>0</w:t>
      </w:r>
      <w:r w:rsidR="00F10180" w:rsidRPr="009F480C">
        <w:rPr>
          <w:rFonts w:ascii="Trebuchet MS" w:eastAsia="Times New Roman" w:hAnsi="Trebuchet MS" w:cs="Times New Roman"/>
          <w:sz w:val="22"/>
          <w:szCs w:val="22"/>
        </w:rPr>
        <w:t>5</w:t>
      </w:r>
      <w:r w:rsidRPr="009F480C">
        <w:rPr>
          <w:rFonts w:ascii="Trebuchet MS" w:eastAsia="Times New Roman" w:hAnsi="Trebuchet MS" w:cs="Times New Roman"/>
          <w:sz w:val="24"/>
          <w:szCs w:val="24"/>
        </w:rPr>
        <w:t xml:space="preserve"> </w:t>
      </w:r>
      <w:r w:rsidR="00890D6E" w:rsidRPr="009F480C">
        <w:rPr>
          <w:rFonts w:ascii="Trebuchet MS" w:hAnsi="Trebuchet MS" w:cs="Times New Roman"/>
          <w:color w:val="000000"/>
          <w:sz w:val="22"/>
          <w:szCs w:val="22"/>
        </w:rPr>
        <w:t>individuals</w:t>
      </w:r>
      <w:r w:rsidRPr="009F480C">
        <w:rPr>
          <w:rFonts w:ascii="Trebuchet MS" w:eastAsia="Times New Roman" w:hAnsi="Trebuchet MS" w:cs="Times New Roman"/>
          <w:sz w:val="24"/>
          <w:szCs w:val="24"/>
        </w:rPr>
        <w:t xml:space="preserve"> </w:t>
      </w:r>
      <w:r w:rsidRPr="009F480C">
        <w:rPr>
          <w:rFonts w:ascii="Trebuchet MS" w:eastAsia="Times New Roman" w:hAnsi="Trebuchet MS" w:cs="Times New Roman"/>
          <w:sz w:val="22"/>
          <w:szCs w:val="22"/>
        </w:rPr>
        <w:t xml:space="preserve">per day for the purposes of this ordinance, agency planning, environmental impact analysis, and compliance review. Infrastructure capacities </w:t>
      </w:r>
      <w:r w:rsidR="009F480C" w:rsidRPr="009F480C">
        <w:rPr>
          <w:rFonts w:ascii="Trebuchet MS" w:eastAsia="Times New Roman" w:hAnsi="Trebuchet MS" w:cs="Times New Roman"/>
          <w:sz w:val="22"/>
          <w:szCs w:val="22"/>
        </w:rPr>
        <w:t>shall be</w:t>
      </w:r>
      <w:r w:rsidRPr="009F480C">
        <w:rPr>
          <w:rFonts w:ascii="Trebuchet MS" w:eastAsia="Times New Roman" w:hAnsi="Trebuchet MS" w:cs="Times New Roman"/>
          <w:sz w:val="22"/>
          <w:szCs w:val="22"/>
        </w:rPr>
        <w:t xml:space="preserve"> maintained which are sufficient to accommodate visitors to the </w:t>
      </w:r>
      <w:r w:rsidR="009F480C" w:rsidRPr="009F480C">
        <w:rPr>
          <w:rFonts w:ascii="Trebuchet MS" w:eastAsia="Times New Roman" w:hAnsi="Trebuchet MS" w:cs="Times New Roman"/>
          <w:sz w:val="22"/>
          <w:szCs w:val="22"/>
        </w:rPr>
        <w:t>Ranch</w:t>
      </w:r>
      <w:r w:rsidRPr="009F480C">
        <w:rPr>
          <w:rFonts w:ascii="Trebuchet MS" w:eastAsia="Times New Roman" w:hAnsi="Trebuchet MS" w:cs="Times New Roman"/>
          <w:sz w:val="22"/>
          <w:szCs w:val="22"/>
        </w:rPr>
        <w:t xml:space="preserve"> in accordance with all applicable health and safety regulations. </w:t>
      </w:r>
    </w:p>
    <w:p w14:paraId="2FAFA4D5" w14:textId="133FCA75" w:rsidR="00035F5C" w:rsidRPr="00754EDC" w:rsidRDefault="00035F5C" w:rsidP="00035F5C">
      <w:pPr>
        <w:jc w:val="both"/>
        <w:rPr>
          <w:rFonts w:ascii="Trebuchet MS" w:eastAsia="Times New Roman" w:hAnsi="Trebuchet MS" w:cs="Times New Roman"/>
          <w:sz w:val="22"/>
          <w:szCs w:val="22"/>
        </w:rPr>
      </w:pPr>
      <w:r w:rsidRPr="00754EDC">
        <w:rPr>
          <w:rFonts w:ascii="Trebuchet MS" w:eastAsia="Times New Roman" w:hAnsi="Trebuchet MS" w:cs="Times New Roman"/>
          <w:sz w:val="22"/>
          <w:szCs w:val="22"/>
        </w:rPr>
        <w:t xml:space="preserve">Below are the current, planned, and potential capacities for </w:t>
      </w:r>
      <w:r w:rsidR="00754EDC" w:rsidRPr="00754EDC">
        <w:rPr>
          <w:rFonts w:ascii="Trebuchet MS" w:eastAsia="Times New Roman" w:hAnsi="Trebuchet MS" w:cs="Times New Roman"/>
          <w:sz w:val="22"/>
          <w:szCs w:val="22"/>
        </w:rPr>
        <w:t>infrastructure</w:t>
      </w:r>
      <w:r w:rsidRPr="00754EDC">
        <w:rPr>
          <w:rFonts w:ascii="Trebuchet MS" w:eastAsia="Times New Roman" w:hAnsi="Trebuchet MS" w:cs="Times New Roman"/>
          <w:sz w:val="22"/>
          <w:szCs w:val="22"/>
        </w:rPr>
        <w:t xml:space="preserve"> within </w:t>
      </w:r>
      <w:r w:rsidR="00754EDC" w:rsidRPr="00754EDC">
        <w:rPr>
          <w:rFonts w:ascii="Trebuchet MS" w:eastAsia="Times New Roman" w:hAnsi="Trebuchet MS" w:cs="Times New Roman"/>
          <w:sz w:val="22"/>
          <w:szCs w:val="22"/>
        </w:rPr>
        <w:t>the Ranch</w:t>
      </w:r>
      <w:r w:rsidRPr="00754EDC">
        <w:rPr>
          <w:rFonts w:ascii="Trebuchet MS" w:eastAsia="Times New Roman" w:hAnsi="Trebuchet MS" w:cs="Times New Roman"/>
          <w:sz w:val="22"/>
          <w:szCs w:val="22"/>
        </w:rPr>
        <w:t>. Any additional capacity will be required to amend the Planned Development Master Plan.</w:t>
      </w:r>
    </w:p>
    <w:tbl>
      <w:tblPr>
        <w:tblStyle w:val="GridTable4-Accent1"/>
        <w:tblW w:w="5000" w:type="pct"/>
        <w:tblLook w:val="04A0" w:firstRow="1" w:lastRow="0" w:firstColumn="1" w:lastColumn="0" w:noHBand="0" w:noVBand="1"/>
      </w:tblPr>
      <w:tblGrid>
        <w:gridCol w:w="1262"/>
        <w:gridCol w:w="8088"/>
      </w:tblGrid>
      <w:tr w:rsidR="00035F5C" w:rsidRPr="002A0835" w14:paraId="16060860" w14:textId="77777777" w:rsidTr="008F3E52">
        <w:trPr>
          <w:cnfStyle w:val="100000000000" w:firstRow="1" w:lastRow="0" w:firstColumn="0" w:lastColumn="0" w:oddVBand="0" w:evenVBand="0" w:oddHBand="0"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5000" w:type="pct"/>
            <w:gridSpan w:val="2"/>
          </w:tcPr>
          <w:p w14:paraId="00534837" w14:textId="77777777" w:rsidR="00035F5C" w:rsidRPr="002A0835" w:rsidRDefault="00035F5C" w:rsidP="00035F5C">
            <w:pPr>
              <w:jc w:val="center"/>
              <w:rPr>
                <w:rFonts w:ascii="Trebuchet MS" w:hAnsi="Trebuchet MS" w:cs="Times New Roman"/>
                <w:b w:val="0"/>
                <w:bCs w:val="0"/>
                <w:sz w:val="22"/>
                <w:szCs w:val="22"/>
              </w:rPr>
            </w:pPr>
            <w:r w:rsidRPr="002A0835">
              <w:rPr>
                <w:rFonts w:ascii="Trebuchet MS" w:hAnsi="Trebuchet MS" w:cs="Times New Roman"/>
                <w:sz w:val="22"/>
                <w:szCs w:val="22"/>
              </w:rPr>
              <w:t>Infrastructure Capacity</w:t>
            </w:r>
          </w:p>
        </w:tc>
      </w:tr>
      <w:tr w:rsidR="00035F5C" w:rsidRPr="002A0835" w14:paraId="31FEAA09" w14:textId="77777777" w:rsidTr="008F3E52">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000" w:type="pct"/>
            <w:gridSpan w:val="2"/>
          </w:tcPr>
          <w:p w14:paraId="007C0CAB" w14:textId="77777777" w:rsidR="00035F5C" w:rsidRPr="002A0835" w:rsidRDefault="00035F5C" w:rsidP="00035F5C">
            <w:pPr>
              <w:jc w:val="both"/>
              <w:rPr>
                <w:rFonts w:ascii="Trebuchet MS" w:hAnsi="Trebuchet MS" w:cs="Times New Roman"/>
                <w:sz w:val="22"/>
                <w:szCs w:val="22"/>
              </w:rPr>
            </w:pPr>
            <w:r w:rsidRPr="002A0835">
              <w:rPr>
                <w:rFonts w:ascii="Trebuchet MS" w:hAnsi="Trebuchet MS" w:cs="Times New Roman"/>
                <w:sz w:val="22"/>
                <w:szCs w:val="22"/>
              </w:rPr>
              <w:t>Sewage Disposal</w:t>
            </w:r>
          </w:p>
        </w:tc>
      </w:tr>
      <w:tr w:rsidR="00035F5C" w:rsidRPr="002A0835" w14:paraId="1D4772B7" w14:textId="77777777" w:rsidTr="008F3E52">
        <w:tc>
          <w:tcPr>
            <w:cnfStyle w:val="001000000000" w:firstRow="0" w:lastRow="0" w:firstColumn="1" w:lastColumn="0" w:oddVBand="0" w:evenVBand="0" w:oddHBand="0" w:evenHBand="0" w:firstRowFirstColumn="0" w:firstRowLastColumn="0" w:lastRowFirstColumn="0" w:lastRowLastColumn="0"/>
            <w:tcW w:w="675" w:type="pct"/>
          </w:tcPr>
          <w:p w14:paraId="11CDE3DC" w14:textId="77777777" w:rsidR="00035F5C" w:rsidRPr="002A0835" w:rsidRDefault="00035F5C" w:rsidP="00035F5C">
            <w:pPr>
              <w:jc w:val="both"/>
              <w:rPr>
                <w:rFonts w:ascii="Trebuchet MS" w:hAnsi="Trebuchet MS" w:cs="Times New Roman"/>
                <w:sz w:val="22"/>
                <w:szCs w:val="22"/>
              </w:rPr>
            </w:pPr>
            <w:r w:rsidRPr="002A0835">
              <w:rPr>
                <w:rFonts w:ascii="Trebuchet MS" w:hAnsi="Trebuchet MS" w:cs="Times New Roman"/>
                <w:sz w:val="22"/>
                <w:szCs w:val="22"/>
              </w:rPr>
              <w:t>Current</w:t>
            </w:r>
          </w:p>
        </w:tc>
        <w:tc>
          <w:tcPr>
            <w:tcW w:w="4325" w:type="pct"/>
          </w:tcPr>
          <w:p w14:paraId="22AB361B" w14:textId="2ACE39AD" w:rsidR="00035F5C" w:rsidRPr="002A0835" w:rsidRDefault="00C94D1D" w:rsidP="00035F5C">
            <w:pPr>
              <w:jc w:val="both"/>
              <w:cnfStyle w:val="000000000000" w:firstRow="0" w:lastRow="0" w:firstColumn="0" w:lastColumn="0" w:oddVBand="0" w:evenVBand="0" w:oddHBand="0" w:evenHBand="0" w:firstRowFirstColumn="0" w:firstRowLastColumn="0" w:lastRowFirstColumn="0" w:lastRowLastColumn="0"/>
              <w:rPr>
                <w:rFonts w:ascii="Trebuchet MS" w:hAnsi="Trebuchet MS" w:cs="Times New Roman"/>
                <w:sz w:val="22"/>
                <w:szCs w:val="22"/>
              </w:rPr>
            </w:pPr>
            <w:r>
              <w:rPr>
                <w:rFonts w:ascii="Trebuchet MS" w:hAnsi="Trebuchet MS" w:cs="Times New Roman"/>
                <w:color w:val="000000"/>
                <w:sz w:val="22"/>
                <w:szCs w:val="22"/>
              </w:rPr>
              <w:t>5</w:t>
            </w:r>
            <w:r w:rsidR="00B903FA">
              <w:rPr>
                <w:rFonts w:ascii="Trebuchet MS" w:hAnsi="Trebuchet MS" w:cs="Times New Roman"/>
                <w:color w:val="000000"/>
                <w:sz w:val="22"/>
                <w:szCs w:val="22"/>
              </w:rPr>
              <w:t>05</w:t>
            </w:r>
            <w:r>
              <w:rPr>
                <w:rFonts w:ascii="Trebuchet MS" w:hAnsi="Trebuchet MS" w:cs="Times New Roman"/>
                <w:color w:val="000000"/>
                <w:sz w:val="22"/>
                <w:szCs w:val="22"/>
              </w:rPr>
              <w:t xml:space="preserve"> persons a day</w:t>
            </w:r>
          </w:p>
        </w:tc>
      </w:tr>
      <w:tr w:rsidR="00035F5C" w:rsidRPr="002A0835" w14:paraId="27DFB005" w14:textId="77777777" w:rsidTr="008F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pct"/>
          </w:tcPr>
          <w:p w14:paraId="5908A634" w14:textId="77777777" w:rsidR="00035F5C" w:rsidRPr="002A0835" w:rsidRDefault="00035F5C" w:rsidP="00035F5C">
            <w:pPr>
              <w:jc w:val="both"/>
              <w:rPr>
                <w:rFonts w:ascii="Trebuchet MS" w:hAnsi="Trebuchet MS" w:cs="Times New Roman"/>
                <w:sz w:val="22"/>
                <w:szCs w:val="22"/>
              </w:rPr>
            </w:pPr>
            <w:r w:rsidRPr="002A0835">
              <w:rPr>
                <w:rFonts w:ascii="Trebuchet MS" w:hAnsi="Trebuchet MS" w:cs="Times New Roman"/>
                <w:sz w:val="22"/>
                <w:szCs w:val="22"/>
              </w:rPr>
              <w:t xml:space="preserve">Potential </w:t>
            </w:r>
          </w:p>
        </w:tc>
        <w:tc>
          <w:tcPr>
            <w:tcW w:w="4325" w:type="pct"/>
          </w:tcPr>
          <w:p w14:paraId="3BDCFCEC" w14:textId="437CC6A0" w:rsidR="00035F5C" w:rsidRPr="002A0835" w:rsidRDefault="00283E4D" w:rsidP="00035F5C">
            <w:pPr>
              <w:jc w:val="both"/>
              <w:cnfStyle w:val="000000100000" w:firstRow="0" w:lastRow="0" w:firstColumn="0" w:lastColumn="0" w:oddVBand="0" w:evenVBand="0" w:oddHBand="1" w:evenHBand="0" w:firstRowFirstColumn="0" w:firstRowLastColumn="0" w:lastRowFirstColumn="0" w:lastRowLastColumn="0"/>
              <w:rPr>
                <w:rFonts w:ascii="Trebuchet MS" w:hAnsi="Trebuchet MS" w:cs="Times New Roman"/>
                <w:sz w:val="22"/>
                <w:szCs w:val="22"/>
              </w:rPr>
            </w:pPr>
            <w:r w:rsidRPr="002A0835">
              <w:rPr>
                <w:rFonts w:ascii="Trebuchet MS" w:hAnsi="Trebuchet MS" w:cs="Times New Roman"/>
                <w:color w:val="000000"/>
                <w:sz w:val="22"/>
                <w:szCs w:val="22"/>
              </w:rPr>
              <w:t xml:space="preserve">Not to exceed </w:t>
            </w:r>
            <w:r w:rsidR="00C81EE4">
              <w:rPr>
                <w:rFonts w:ascii="Trebuchet MS" w:hAnsi="Trebuchet MS" w:cs="Times New Roman"/>
                <w:color w:val="000000"/>
                <w:sz w:val="22"/>
                <w:szCs w:val="22"/>
              </w:rPr>
              <w:t>37,920</w:t>
            </w:r>
            <w:r w:rsidR="00C94D1D">
              <w:rPr>
                <w:rFonts w:ascii="Trebuchet MS" w:hAnsi="Trebuchet MS" w:cs="Times New Roman"/>
                <w:color w:val="000000"/>
                <w:sz w:val="22"/>
                <w:szCs w:val="22"/>
              </w:rPr>
              <w:t xml:space="preserve"> gallons </w:t>
            </w:r>
            <w:r w:rsidR="006D17C1">
              <w:rPr>
                <w:rFonts w:ascii="Trebuchet MS" w:hAnsi="Trebuchet MS" w:cs="Times New Roman"/>
                <w:color w:val="000000"/>
                <w:sz w:val="22"/>
                <w:szCs w:val="22"/>
              </w:rPr>
              <w:t xml:space="preserve">per </w:t>
            </w:r>
            <w:r w:rsidR="00C94D1D">
              <w:rPr>
                <w:rFonts w:ascii="Trebuchet MS" w:hAnsi="Trebuchet MS" w:cs="Times New Roman"/>
                <w:color w:val="000000"/>
                <w:sz w:val="22"/>
                <w:szCs w:val="22"/>
              </w:rPr>
              <w:t>day</w:t>
            </w:r>
            <w:r w:rsidR="00537794">
              <w:rPr>
                <w:rFonts w:ascii="Trebuchet MS" w:hAnsi="Trebuchet MS" w:cs="Times New Roman"/>
                <w:color w:val="000000"/>
                <w:sz w:val="22"/>
                <w:szCs w:val="22"/>
              </w:rPr>
              <w:t>. Any occupancy increase must update PD.</w:t>
            </w:r>
          </w:p>
        </w:tc>
      </w:tr>
      <w:tr w:rsidR="00035F5C" w:rsidRPr="002A0835" w14:paraId="33CBACD4" w14:textId="77777777" w:rsidTr="008F3E52">
        <w:tc>
          <w:tcPr>
            <w:cnfStyle w:val="001000000000" w:firstRow="0" w:lastRow="0" w:firstColumn="1" w:lastColumn="0" w:oddVBand="0" w:evenVBand="0" w:oddHBand="0" w:evenHBand="0" w:firstRowFirstColumn="0" w:firstRowLastColumn="0" w:lastRowFirstColumn="0" w:lastRowLastColumn="0"/>
            <w:tcW w:w="5000" w:type="pct"/>
            <w:gridSpan w:val="2"/>
          </w:tcPr>
          <w:p w14:paraId="4B7071D4" w14:textId="77777777" w:rsidR="00035F5C" w:rsidRPr="002A0835" w:rsidRDefault="00035F5C" w:rsidP="00035F5C">
            <w:pPr>
              <w:jc w:val="both"/>
              <w:rPr>
                <w:rFonts w:ascii="Trebuchet MS" w:hAnsi="Trebuchet MS" w:cs="Times New Roman"/>
                <w:sz w:val="22"/>
                <w:szCs w:val="22"/>
              </w:rPr>
            </w:pPr>
            <w:r w:rsidRPr="002A0835">
              <w:rPr>
                <w:rFonts w:ascii="Trebuchet MS" w:hAnsi="Trebuchet MS" w:cs="Times New Roman"/>
                <w:sz w:val="22"/>
                <w:szCs w:val="22"/>
              </w:rPr>
              <w:t>Water Supply</w:t>
            </w:r>
          </w:p>
        </w:tc>
      </w:tr>
      <w:tr w:rsidR="00035F5C" w:rsidRPr="002A0835" w14:paraId="0BCBC184" w14:textId="77777777" w:rsidTr="008F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pct"/>
          </w:tcPr>
          <w:p w14:paraId="27B2208D" w14:textId="77777777" w:rsidR="00035F5C" w:rsidRPr="002A0835" w:rsidRDefault="00035F5C" w:rsidP="00035F5C">
            <w:pPr>
              <w:jc w:val="both"/>
              <w:rPr>
                <w:rFonts w:ascii="Trebuchet MS" w:hAnsi="Trebuchet MS" w:cs="Times New Roman"/>
                <w:sz w:val="22"/>
                <w:szCs w:val="22"/>
              </w:rPr>
            </w:pPr>
            <w:r w:rsidRPr="002A0835">
              <w:rPr>
                <w:rFonts w:ascii="Trebuchet MS" w:hAnsi="Trebuchet MS" w:cs="Times New Roman"/>
                <w:sz w:val="22"/>
                <w:szCs w:val="22"/>
              </w:rPr>
              <w:t>Current</w:t>
            </w:r>
          </w:p>
        </w:tc>
        <w:tc>
          <w:tcPr>
            <w:tcW w:w="4325" w:type="pct"/>
          </w:tcPr>
          <w:p w14:paraId="77978B66" w14:textId="2B498E76" w:rsidR="00035F5C" w:rsidRPr="002A0835" w:rsidRDefault="006D17C1" w:rsidP="00035F5C">
            <w:pPr>
              <w:jc w:val="both"/>
              <w:cnfStyle w:val="000000100000" w:firstRow="0" w:lastRow="0" w:firstColumn="0" w:lastColumn="0" w:oddVBand="0" w:evenVBand="0" w:oddHBand="1" w:evenHBand="0" w:firstRowFirstColumn="0" w:firstRowLastColumn="0" w:lastRowFirstColumn="0" w:lastRowLastColumn="0"/>
              <w:rPr>
                <w:rFonts w:ascii="Trebuchet MS" w:hAnsi="Trebuchet MS" w:cs="Times New Roman"/>
                <w:sz w:val="22"/>
                <w:szCs w:val="22"/>
              </w:rPr>
            </w:pPr>
            <w:r>
              <w:rPr>
                <w:rFonts w:ascii="Trebuchet MS" w:hAnsi="Trebuchet MS" w:cs="Times New Roman"/>
                <w:color w:val="000000"/>
                <w:sz w:val="22"/>
                <w:szCs w:val="22"/>
              </w:rPr>
              <w:t>5</w:t>
            </w:r>
            <w:r w:rsidR="00B903FA">
              <w:rPr>
                <w:rFonts w:ascii="Trebuchet MS" w:hAnsi="Trebuchet MS" w:cs="Times New Roman"/>
                <w:color w:val="000000"/>
                <w:sz w:val="22"/>
                <w:szCs w:val="22"/>
              </w:rPr>
              <w:t>05</w:t>
            </w:r>
            <w:r>
              <w:rPr>
                <w:rFonts w:ascii="Trebuchet MS" w:hAnsi="Trebuchet MS" w:cs="Times New Roman"/>
                <w:color w:val="000000"/>
                <w:sz w:val="22"/>
                <w:szCs w:val="22"/>
              </w:rPr>
              <w:t xml:space="preserve"> persons a day</w:t>
            </w:r>
          </w:p>
        </w:tc>
      </w:tr>
      <w:tr w:rsidR="00035F5C" w:rsidRPr="002A0835" w14:paraId="3173EC88" w14:textId="77777777" w:rsidTr="008F3E52">
        <w:tc>
          <w:tcPr>
            <w:cnfStyle w:val="001000000000" w:firstRow="0" w:lastRow="0" w:firstColumn="1" w:lastColumn="0" w:oddVBand="0" w:evenVBand="0" w:oddHBand="0" w:evenHBand="0" w:firstRowFirstColumn="0" w:firstRowLastColumn="0" w:lastRowFirstColumn="0" w:lastRowLastColumn="0"/>
            <w:tcW w:w="675" w:type="pct"/>
          </w:tcPr>
          <w:p w14:paraId="22CBA95D" w14:textId="77777777" w:rsidR="00035F5C" w:rsidRPr="002A0835" w:rsidRDefault="00035F5C" w:rsidP="00035F5C">
            <w:pPr>
              <w:jc w:val="both"/>
              <w:rPr>
                <w:rFonts w:ascii="Trebuchet MS" w:hAnsi="Trebuchet MS" w:cs="Times New Roman"/>
                <w:sz w:val="22"/>
                <w:szCs w:val="22"/>
              </w:rPr>
            </w:pPr>
            <w:r w:rsidRPr="002A0835">
              <w:rPr>
                <w:rFonts w:ascii="Trebuchet MS" w:hAnsi="Trebuchet MS" w:cs="Times New Roman"/>
                <w:sz w:val="22"/>
                <w:szCs w:val="22"/>
              </w:rPr>
              <w:t>Potential</w:t>
            </w:r>
          </w:p>
        </w:tc>
        <w:tc>
          <w:tcPr>
            <w:tcW w:w="4325" w:type="pct"/>
          </w:tcPr>
          <w:p w14:paraId="7A2D2867" w14:textId="00294B4A" w:rsidR="00035F5C" w:rsidRPr="002A0835" w:rsidRDefault="00C94D1D" w:rsidP="00035F5C">
            <w:pPr>
              <w:jc w:val="both"/>
              <w:cnfStyle w:val="000000000000" w:firstRow="0" w:lastRow="0" w:firstColumn="0" w:lastColumn="0" w:oddVBand="0" w:evenVBand="0" w:oddHBand="0" w:evenHBand="0" w:firstRowFirstColumn="0" w:firstRowLastColumn="0" w:lastRowFirstColumn="0" w:lastRowLastColumn="0"/>
              <w:rPr>
                <w:rFonts w:ascii="Trebuchet MS" w:hAnsi="Trebuchet MS" w:cs="Times New Roman"/>
                <w:sz w:val="22"/>
                <w:szCs w:val="22"/>
              </w:rPr>
            </w:pPr>
            <w:r>
              <w:rPr>
                <w:rFonts w:ascii="Trebuchet MS" w:hAnsi="Trebuchet MS" w:cs="Times New Roman"/>
                <w:color w:val="000000"/>
                <w:sz w:val="22"/>
                <w:szCs w:val="22"/>
              </w:rPr>
              <w:t xml:space="preserve">Not to exceed </w:t>
            </w:r>
            <w:r w:rsidR="006D17C1">
              <w:rPr>
                <w:rFonts w:ascii="Trebuchet MS" w:hAnsi="Trebuchet MS" w:cs="Times New Roman"/>
                <w:color w:val="000000"/>
                <w:sz w:val="22"/>
                <w:szCs w:val="22"/>
              </w:rPr>
              <w:t>80 gallons per day</w:t>
            </w:r>
            <w:r w:rsidR="00537794">
              <w:rPr>
                <w:rFonts w:ascii="Trebuchet MS" w:hAnsi="Trebuchet MS" w:cs="Times New Roman"/>
                <w:color w:val="000000"/>
                <w:sz w:val="22"/>
                <w:szCs w:val="22"/>
              </w:rPr>
              <w:t>. Any occupancy increase must update PD.</w:t>
            </w:r>
          </w:p>
        </w:tc>
      </w:tr>
      <w:tr w:rsidR="00035F5C" w:rsidRPr="002A0835" w14:paraId="61A103C4" w14:textId="77777777" w:rsidTr="008F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4745F3A6" w14:textId="77777777" w:rsidR="00035F5C" w:rsidRPr="00290AF3" w:rsidRDefault="00035F5C" w:rsidP="00035F5C">
            <w:pPr>
              <w:jc w:val="both"/>
              <w:rPr>
                <w:rFonts w:ascii="Trebuchet MS" w:hAnsi="Trebuchet MS" w:cs="Times New Roman"/>
                <w:sz w:val="22"/>
                <w:szCs w:val="22"/>
              </w:rPr>
            </w:pPr>
            <w:r w:rsidRPr="00290AF3">
              <w:rPr>
                <w:rFonts w:ascii="Trebuchet MS" w:hAnsi="Trebuchet MS" w:cs="Times New Roman"/>
                <w:sz w:val="22"/>
                <w:szCs w:val="22"/>
              </w:rPr>
              <w:t>Fire Flow</w:t>
            </w:r>
          </w:p>
        </w:tc>
      </w:tr>
      <w:tr w:rsidR="00035F5C" w:rsidRPr="002A0835" w14:paraId="2825206C" w14:textId="77777777" w:rsidTr="008F3E52">
        <w:tc>
          <w:tcPr>
            <w:cnfStyle w:val="001000000000" w:firstRow="0" w:lastRow="0" w:firstColumn="1" w:lastColumn="0" w:oddVBand="0" w:evenVBand="0" w:oddHBand="0" w:evenHBand="0" w:firstRowFirstColumn="0" w:firstRowLastColumn="0" w:lastRowFirstColumn="0" w:lastRowLastColumn="0"/>
            <w:tcW w:w="675" w:type="pct"/>
          </w:tcPr>
          <w:p w14:paraId="791A5595" w14:textId="77777777" w:rsidR="00035F5C" w:rsidRPr="00290AF3" w:rsidRDefault="00035F5C" w:rsidP="00035F5C">
            <w:pPr>
              <w:jc w:val="both"/>
              <w:rPr>
                <w:rFonts w:ascii="Trebuchet MS" w:hAnsi="Trebuchet MS" w:cs="Times New Roman"/>
                <w:sz w:val="22"/>
                <w:szCs w:val="22"/>
              </w:rPr>
            </w:pPr>
            <w:r w:rsidRPr="00290AF3">
              <w:rPr>
                <w:rFonts w:ascii="Trebuchet MS" w:hAnsi="Trebuchet MS" w:cs="Times New Roman"/>
                <w:sz w:val="22"/>
                <w:szCs w:val="22"/>
              </w:rPr>
              <w:t>Current</w:t>
            </w:r>
          </w:p>
        </w:tc>
        <w:tc>
          <w:tcPr>
            <w:tcW w:w="4325" w:type="pct"/>
          </w:tcPr>
          <w:p w14:paraId="02523E1A" w14:textId="57427E69" w:rsidR="00035F5C" w:rsidRPr="00290AF3" w:rsidRDefault="005061BF" w:rsidP="00035F5C">
            <w:pPr>
              <w:jc w:val="both"/>
              <w:cnfStyle w:val="000000000000" w:firstRow="0" w:lastRow="0" w:firstColumn="0" w:lastColumn="0" w:oddVBand="0" w:evenVBand="0" w:oddHBand="0" w:evenHBand="0" w:firstRowFirstColumn="0" w:firstRowLastColumn="0" w:lastRowFirstColumn="0" w:lastRowLastColumn="0"/>
              <w:rPr>
                <w:rFonts w:ascii="Trebuchet MS" w:hAnsi="Trebuchet MS" w:cs="Times New Roman"/>
                <w:sz w:val="22"/>
                <w:szCs w:val="22"/>
              </w:rPr>
            </w:pPr>
            <w:r w:rsidRPr="00290AF3">
              <w:rPr>
                <w:rFonts w:ascii="Trebuchet MS" w:hAnsi="Trebuchet MS" w:cs="Times New Roman"/>
                <w:color w:val="000000"/>
                <w:sz w:val="22"/>
                <w:szCs w:val="22"/>
              </w:rPr>
              <w:t xml:space="preserve">Per </w:t>
            </w:r>
            <w:r w:rsidR="008D7646">
              <w:rPr>
                <w:rFonts w:ascii="Trebuchet MS" w:hAnsi="Trebuchet MS" w:cs="Times New Roman"/>
                <w:color w:val="000000"/>
                <w:sz w:val="22"/>
                <w:szCs w:val="22"/>
              </w:rPr>
              <w:t>CAL FIRE</w:t>
            </w:r>
            <w:r w:rsidR="00B008F8">
              <w:rPr>
                <w:rFonts w:ascii="Trebuchet MS" w:hAnsi="Trebuchet MS" w:cs="Times New Roman"/>
                <w:color w:val="000000"/>
                <w:sz w:val="22"/>
                <w:szCs w:val="22"/>
              </w:rPr>
              <w:t xml:space="preserve"> </w:t>
            </w:r>
            <w:r w:rsidRPr="00290AF3">
              <w:rPr>
                <w:rFonts w:ascii="Trebuchet MS" w:hAnsi="Trebuchet MS" w:cs="Times New Roman"/>
                <w:color w:val="000000"/>
                <w:sz w:val="22"/>
                <w:szCs w:val="22"/>
              </w:rPr>
              <w:t>429</w:t>
            </w:r>
            <w:r w:rsidR="00B008F8">
              <w:rPr>
                <w:rFonts w:ascii="Trebuchet MS" w:hAnsi="Trebuchet MS" w:cs="Times New Roman"/>
                <w:color w:val="000000"/>
                <w:sz w:val="22"/>
                <w:szCs w:val="22"/>
              </w:rPr>
              <w:t>1</w:t>
            </w:r>
            <w:r w:rsidRPr="00290AF3">
              <w:rPr>
                <w:rFonts w:ascii="Trebuchet MS" w:hAnsi="Trebuchet MS" w:cs="Times New Roman"/>
                <w:color w:val="000000"/>
                <w:sz w:val="22"/>
                <w:szCs w:val="22"/>
              </w:rPr>
              <w:t xml:space="preserve"> requirements</w:t>
            </w:r>
          </w:p>
        </w:tc>
      </w:tr>
      <w:tr w:rsidR="008F3E52" w:rsidRPr="002A0835" w14:paraId="7D8C1165" w14:textId="77777777" w:rsidTr="008F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pct"/>
          </w:tcPr>
          <w:p w14:paraId="62559AC1" w14:textId="1BB4C60F" w:rsidR="008F3E52" w:rsidRPr="000849DB" w:rsidRDefault="008F3E52" w:rsidP="00035F5C">
            <w:pPr>
              <w:jc w:val="both"/>
              <w:rPr>
                <w:rFonts w:ascii="Trebuchet MS" w:hAnsi="Trebuchet MS" w:cs="Times New Roman"/>
                <w:sz w:val="22"/>
                <w:szCs w:val="22"/>
              </w:rPr>
            </w:pPr>
            <w:r w:rsidRPr="000849DB">
              <w:rPr>
                <w:rFonts w:ascii="Trebuchet MS" w:hAnsi="Trebuchet MS" w:cs="Times New Roman"/>
                <w:sz w:val="22"/>
                <w:szCs w:val="22"/>
              </w:rPr>
              <w:t>Potential</w:t>
            </w:r>
          </w:p>
        </w:tc>
        <w:tc>
          <w:tcPr>
            <w:tcW w:w="4325" w:type="pct"/>
          </w:tcPr>
          <w:p w14:paraId="091ECC30" w14:textId="2CF85A43" w:rsidR="008F3E52" w:rsidRPr="000849DB" w:rsidRDefault="00B008F8" w:rsidP="00035F5C">
            <w:pPr>
              <w:jc w:val="both"/>
              <w:cnfStyle w:val="000000100000" w:firstRow="0" w:lastRow="0" w:firstColumn="0" w:lastColumn="0" w:oddVBand="0" w:evenVBand="0" w:oddHBand="1" w:evenHBand="0" w:firstRowFirstColumn="0" w:firstRowLastColumn="0" w:lastRowFirstColumn="0" w:lastRowLastColumn="0"/>
              <w:rPr>
                <w:rFonts w:ascii="Trebuchet MS" w:hAnsi="Trebuchet MS" w:cs="Times New Roman"/>
                <w:color w:val="000000"/>
                <w:sz w:val="22"/>
                <w:szCs w:val="22"/>
              </w:rPr>
            </w:pPr>
            <w:r>
              <w:rPr>
                <w:rFonts w:ascii="Trebuchet MS" w:hAnsi="Trebuchet MS" w:cs="Times New Roman"/>
                <w:color w:val="000000"/>
                <w:sz w:val="22"/>
                <w:szCs w:val="22"/>
              </w:rPr>
              <w:t xml:space="preserve">Per </w:t>
            </w:r>
            <w:r w:rsidR="008D7646">
              <w:rPr>
                <w:rFonts w:ascii="Trebuchet MS" w:hAnsi="Trebuchet MS" w:cs="Times New Roman"/>
                <w:color w:val="000000"/>
                <w:sz w:val="22"/>
                <w:szCs w:val="22"/>
              </w:rPr>
              <w:t>CAL FIRE</w:t>
            </w:r>
            <w:r>
              <w:rPr>
                <w:rFonts w:ascii="Trebuchet MS" w:hAnsi="Trebuchet MS" w:cs="Times New Roman"/>
                <w:color w:val="000000"/>
                <w:sz w:val="22"/>
                <w:szCs w:val="22"/>
              </w:rPr>
              <w:t xml:space="preserve"> 4291 requirements</w:t>
            </w:r>
            <w:r w:rsidR="00537794">
              <w:rPr>
                <w:rFonts w:ascii="Trebuchet MS" w:hAnsi="Trebuchet MS" w:cs="Times New Roman"/>
                <w:color w:val="000000"/>
                <w:sz w:val="22"/>
                <w:szCs w:val="22"/>
              </w:rPr>
              <w:t>. Any occupancy increase must update PD.</w:t>
            </w:r>
          </w:p>
        </w:tc>
      </w:tr>
      <w:tr w:rsidR="00035F5C" w:rsidRPr="002A0835" w14:paraId="57584E04" w14:textId="77777777" w:rsidTr="008F3E52">
        <w:tc>
          <w:tcPr>
            <w:cnfStyle w:val="001000000000" w:firstRow="0" w:lastRow="0" w:firstColumn="1" w:lastColumn="0" w:oddVBand="0" w:evenVBand="0" w:oddHBand="0" w:evenHBand="0" w:firstRowFirstColumn="0" w:firstRowLastColumn="0" w:lastRowFirstColumn="0" w:lastRowLastColumn="0"/>
            <w:tcW w:w="5000" w:type="pct"/>
            <w:gridSpan w:val="2"/>
          </w:tcPr>
          <w:p w14:paraId="0C955130" w14:textId="77777777" w:rsidR="00035F5C" w:rsidRPr="000849DB" w:rsidRDefault="00035F5C" w:rsidP="00035F5C">
            <w:pPr>
              <w:jc w:val="both"/>
              <w:rPr>
                <w:rFonts w:ascii="Trebuchet MS" w:hAnsi="Trebuchet MS" w:cs="Times New Roman"/>
                <w:sz w:val="22"/>
                <w:szCs w:val="22"/>
              </w:rPr>
            </w:pPr>
            <w:r w:rsidRPr="000849DB">
              <w:rPr>
                <w:rFonts w:ascii="Trebuchet MS" w:hAnsi="Trebuchet MS" w:cs="Times New Roman"/>
                <w:sz w:val="22"/>
                <w:szCs w:val="22"/>
              </w:rPr>
              <w:t>Access</w:t>
            </w:r>
          </w:p>
        </w:tc>
      </w:tr>
      <w:tr w:rsidR="008F3E52" w:rsidRPr="002A0835" w14:paraId="11A7B494" w14:textId="77777777" w:rsidTr="008F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pct"/>
          </w:tcPr>
          <w:p w14:paraId="67E94B13" w14:textId="4E3191ED" w:rsidR="008F3E52" w:rsidRPr="000849DB" w:rsidRDefault="008F3E52" w:rsidP="00035F5C">
            <w:pPr>
              <w:jc w:val="both"/>
              <w:rPr>
                <w:rFonts w:ascii="Trebuchet MS" w:hAnsi="Trebuchet MS" w:cs="Times New Roman"/>
                <w:sz w:val="22"/>
                <w:szCs w:val="22"/>
              </w:rPr>
            </w:pPr>
            <w:r w:rsidRPr="000849DB">
              <w:rPr>
                <w:rFonts w:ascii="Trebuchet MS" w:hAnsi="Trebuchet MS" w:cs="Times New Roman"/>
                <w:sz w:val="22"/>
                <w:szCs w:val="22"/>
              </w:rPr>
              <w:t>Current</w:t>
            </w:r>
          </w:p>
        </w:tc>
        <w:tc>
          <w:tcPr>
            <w:tcW w:w="4325" w:type="pct"/>
          </w:tcPr>
          <w:p w14:paraId="7BF218A0" w14:textId="5E781F9F" w:rsidR="008F3E52" w:rsidRPr="000849DB" w:rsidRDefault="009F7A84" w:rsidP="00035F5C">
            <w:pPr>
              <w:jc w:val="both"/>
              <w:cnfStyle w:val="000000100000" w:firstRow="0" w:lastRow="0" w:firstColumn="0" w:lastColumn="0" w:oddVBand="0" w:evenVBand="0" w:oddHBand="1" w:evenHBand="0" w:firstRowFirstColumn="0" w:firstRowLastColumn="0" w:lastRowFirstColumn="0" w:lastRowLastColumn="0"/>
              <w:rPr>
                <w:rFonts w:ascii="Trebuchet MS" w:hAnsi="Trebuchet MS" w:cs="Times New Roman"/>
                <w:color w:val="000000"/>
                <w:sz w:val="22"/>
                <w:szCs w:val="22"/>
              </w:rPr>
            </w:pPr>
            <w:r w:rsidRPr="000849DB">
              <w:rPr>
                <w:rFonts w:ascii="Trebuchet MS" w:hAnsi="Trebuchet MS" w:cs="Times New Roman"/>
                <w:color w:val="000000"/>
                <w:sz w:val="22"/>
                <w:szCs w:val="22"/>
              </w:rPr>
              <w:t xml:space="preserve">Not to exceed </w:t>
            </w:r>
            <w:r w:rsidR="00F35C40">
              <w:rPr>
                <w:rFonts w:ascii="Trebuchet MS" w:hAnsi="Trebuchet MS" w:cs="Times New Roman"/>
                <w:color w:val="000000"/>
                <w:sz w:val="22"/>
                <w:szCs w:val="22"/>
              </w:rPr>
              <w:t>505</w:t>
            </w:r>
            <w:r w:rsidR="009D7B18">
              <w:rPr>
                <w:rFonts w:ascii="Trebuchet MS" w:hAnsi="Trebuchet MS" w:cs="Times New Roman"/>
                <w:color w:val="000000"/>
                <w:sz w:val="22"/>
                <w:szCs w:val="22"/>
              </w:rPr>
              <w:t xml:space="preserve"> persons a day</w:t>
            </w:r>
          </w:p>
        </w:tc>
      </w:tr>
      <w:tr w:rsidR="00035F5C" w:rsidRPr="002A0835" w14:paraId="7FA87044" w14:textId="77777777" w:rsidTr="008F3E52">
        <w:tc>
          <w:tcPr>
            <w:cnfStyle w:val="001000000000" w:firstRow="0" w:lastRow="0" w:firstColumn="1" w:lastColumn="0" w:oddVBand="0" w:evenVBand="0" w:oddHBand="0" w:evenHBand="0" w:firstRowFirstColumn="0" w:firstRowLastColumn="0" w:lastRowFirstColumn="0" w:lastRowLastColumn="0"/>
            <w:tcW w:w="675" w:type="pct"/>
          </w:tcPr>
          <w:p w14:paraId="41FB756C" w14:textId="77777777" w:rsidR="00035F5C" w:rsidRPr="000849DB" w:rsidRDefault="00035F5C" w:rsidP="00035F5C">
            <w:pPr>
              <w:jc w:val="both"/>
              <w:rPr>
                <w:rFonts w:ascii="Trebuchet MS" w:hAnsi="Trebuchet MS" w:cs="Times New Roman"/>
                <w:sz w:val="22"/>
                <w:szCs w:val="22"/>
              </w:rPr>
            </w:pPr>
            <w:r w:rsidRPr="000849DB">
              <w:rPr>
                <w:rFonts w:ascii="Trebuchet MS" w:hAnsi="Trebuchet MS" w:cs="Times New Roman"/>
                <w:sz w:val="22"/>
                <w:szCs w:val="22"/>
              </w:rPr>
              <w:t>Potential</w:t>
            </w:r>
          </w:p>
        </w:tc>
        <w:tc>
          <w:tcPr>
            <w:tcW w:w="4325" w:type="pct"/>
          </w:tcPr>
          <w:p w14:paraId="66D47564" w14:textId="25800BE7" w:rsidR="00035F5C" w:rsidRPr="000849DB" w:rsidRDefault="00B008F8" w:rsidP="00035F5C">
            <w:pPr>
              <w:jc w:val="both"/>
              <w:cnfStyle w:val="000000000000" w:firstRow="0" w:lastRow="0" w:firstColumn="0" w:lastColumn="0" w:oddVBand="0" w:evenVBand="0" w:oddHBand="0" w:evenHBand="0" w:firstRowFirstColumn="0" w:firstRowLastColumn="0" w:lastRowFirstColumn="0" w:lastRowLastColumn="0"/>
              <w:rPr>
                <w:rFonts w:ascii="Trebuchet MS" w:hAnsi="Trebuchet MS" w:cs="Times New Roman"/>
                <w:sz w:val="22"/>
                <w:szCs w:val="22"/>
              </w:rPr>
            </w:pPr>
            <w:r>
              <w:rPr>
                <w:rFonts w:ascii="Trebuchet MS" w:hAnsi="Trebuchet MS" w:cs="Times New Roman"/>
                <w:color w:val="000000"/>
                <w:sz w:val="22"/>
                <w:szCs w:val="22"/>
              </w:rPr>
              <w:t xml:space="preserve">Any </w:t>
            </w:r>
            <w:r w:rsidR="00537794">
              <w:rPr>
                <w:rFonts w:ascii="Trebuchet MS" w:hAnsi="Trebuchet MS" w:cs="Times New Roman"/>
                <w:color w:val="000000"/>
                <w:sz w:val="22"/>
                <w:szCs w:val="22"/>
              </w:rPr>
              <w:t>occupancy increase must update PD.</w:t>
            </w:r>
          </w:p>
        </w:tc>
      </w:tr>
      <w:tr w:rsidR="00035F5C" w:rsidRPr="002A0835" w14:paraId="07954E16" w14:textId="77777777" w:rsidTr="008F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tcPr>
          <w:p w14:paraId="7BE7D2F7" w14:textId="77777777" w:rsidR="00035F5C" w:rsidRPr="000849DB" w:rsidRDefault="00035F5C" w:rsidP="00035F5C">
            <w:pPr>
              <w:jc w:val="both"/>
              <w:rPr>
                <w:rFonts w:ascii="Trebuchet MS" w:hAnsi="Trebuchet MS" w:cs="Times New Roman"/>
                <w:sz w:val="22"/>
                <w:szCs w:val="22"/>
              </w:rPr>
            </w:pPr>
            <w:r w:rsidRPr="000849DB">
              <w:rPr>
                <w:rFonts w:ascii="Trebuchet MS" w:hAnsi="Trebuchet MS" w:cs="Times New Roman"/>
                <w:sz w:val="22"/>
                <w:szCs w:val="22"/>
              </w:rPr>
              <w:t>Parking</w:t>
            </w:r>
          </w:p>
        </w:tc>
      </w:tr>
      <w:tr w:rsidR="00035F5C" w:rsidRPr="002A0835" w14:paraId="05D68391" w14:textId="77777777" w:rsidTr="008F3E52">
        <w:trPr>
          <w:trHeight w:val="233"/>
        </w:trPr>
        <w:tc>
          <w:tcPr>
            <w:cnfStyle w:val="001000000000" w:firstRow="0" w:lastRow="0" w:firstColumn="1" w:lastColumn="0" w:oddVBand="0" w:evenVBand="0" w:oddHBand="0" w:evenHBand="0" w:firstRowFirstColumn="0" w:firstRowLastColumn="0" w:lastRowFirstColumn="0" w:lastRowLastColumn="0"/>
            <w:tcW w:w="675" w:type="pct"/>
          </w:tcPr>
          <w:p w14:paraId="05E15B51" w14:textId="77777777" w:rsidR="00035F5C" w:rsidRPr="000849DB" w:rsidRDefault="00035F5C" w:rsidP="00035F5C">
            <w:pPr>
              <w:jc w:val="both"/>
              <w:rPr>
                <w:rFonts w:ascii="Trebuchet MS" w:hAnsi="Trebuchet MS" w:cs="Times New Roman"/>
                <w:sz w:val="22"/>
                <w:szCs w:val="22"/>
              </w:rPr>
            </w:pPr>
            <w:r w:rsidRPr="000849DB">
              <w:rPr>
                <w:rFonts w:ascii="Trebuchet MS" w:hAnsi="Trebuchet MS" w:cs="Times New Roman"/>
                <w:sz w:val="22"/>
                <w:szCs w:val="22"/>
              </w:rPr>
              <w:t>Current</w:t>
            </w:r>
          </w:p>
        </w:tc>
        <w:tc>
          <w:tcPr>
            <w:tcW w:w="4325" w:type="pct"/>
          </w:tcPr>
          <w:p w14:paraId="3178E42E" w14:textId="42C2EE39" w:rsidR="00035F5C" w:rsidRPr="00B008F8" w:rsidRDefault="000849DB" w:rsidP="00035F5C">
            <w:pPr>
              <w:jc w:val="both"/>
              <w:cnfStyle w:val="000000000000" w:firstRow="0" w:lastRow="0" w:firstColumn="0" w:lastColumn="0" w:oddVBand="0" w:evenVBand="0" w:oddHBand="0" w:evenHBand="0" w:firstRowFirstColumn="0" w:firstRowLastColumn="0" w:lastRowFirstColumn="0" w:lastRowLastColumn="0"/>
              <w:rPr>
                <w:rFonts w:ascii="Trebuchet MS" w:hAnsi="Trebuchet MS" w:cs="Times New Roman"/>
                <w:color w:val="000000"/>
                <w:sz w:val="22"/>
                <w:szCs w:val="22"/>
              </w:rPr>
            </w:pPr>
            <w:r w:rsidRPr="00B008F8">
              <w:rPr>
                <w:rFonts w:ascii="Trebuchet MS" w:hAnsi="Trebuchet MS" w:cs="Times New Roman"/>
                <w:color w:val="000000"/>
                <w:sz w:val="22"/>
                <w:szCs w:val="22"/>
              </w:rPr>
              <w:t xml:space="preserve">Must </w:t>
            </w:r>
            <w:r w:rsidR="00F35C40" w:rsidRPr="00B008F8">
              <w:rPr>
                <w:rFonts w:ascii="Trebuchet MS" w:hAnsi="Trebuchet MS" w:cs="Times New Roman"/>
                <w:color w:val="000000"/>
                <w:sz w:val="22"/>
                <w:szCs w:val="22"/>
              </w:rPr>
              <w:t xml:space="preserve">provide parking per County Code </w:t>
            </w:r>
            <w:r w:rsidRPr="000849DB">
              <w:rPr>
                <w:rFonts w:ascii="Trebuchet MS" w:hAnsi="Trebuchet MS" w:cs="Times New Roman"/>
                <w:color w:val="000000"/>
                <w:sz w:val="22"/>
                <w:szCs w:val="22"/>
              </w:rPr>
              <w:t>Sec</w:t>
            </w:r>
            <w:r w:rsidR="00F35C40" w:rsidRPr="00B008F8">
              <w:rPr>
                <w:rFonts w:ascii="Trebuchet MS" w:hAnsi="Trebuchet MS" w:cs="Times New Roman"/>
                <w:color w:val="000000"/>
                <w:sz w:val="22"/>
                <w:szCs w:val="22"/>
              </w:rPr>
              <w:t>tion</w:t>
            </w:r>
            <w:r w:rsidRPr="000849DB">
              <w:rPr>
                <w:rFonts w:ascii="Trebuchet MS" w:hAnsi="Trebuchet MS" w:cs="Times New Roman"/>
                <w:color w:val="000000"/>
                <w:sz w:val="22"/>
                <w:szCs w:val="22"/>
              </w:rPr>
              <w:t xml:space="preserve"> 10-6.5610.</w:t>
            </w:r>
          </w:p>
        </w:tc>
      </w:tr>
      <w:tr w:rsidR="00F35C40" w:rsidRPr="00980E1D" w14:paraId="687497CC" w14:textId="77777777" w:rsidTr="008F3E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pct"/>
          </w:tcPr>
          <w:p w14:paraId="118216C3" w14:textId="77777777" w:rsidR="00F35C40" w:rsidRPr="000849DB" w:rsidRDefault="00F35C40" w:rsidP="00F35C40">
            <w:pPr>
              <w:jc w:val="both"/>
              <w:rPr>
                <w:rFonts w:ascii="Trebuchet MS" w:hAnsi="Trebuchet MS" w:cs="Times New Roman"/>
                <w:sz w:val="22"/>
                <w:szCs w:val="22"/>
              </w:rPr>
            </w:pPr>
            <w:r w:rsidRPr="000849DB">
              <w:rPr>
                <w:rFonts w:ascii="Trebuchet MS" w:hAnsi="Trebuchet MS" w:cs="Times New Roman"/>
                <w:sz w:val="22"/>
                <w:szCs w:val="22"/>
              </w:rPr>
              <w:t>Potential</w:t>
            </w:r>
          </w:p>
        </w:tc>
        <w:tc>
          <w:tcPr>
            <w:tcW w:w="4325" w:type="pct"/>
          </w:tcPr>
          <w:p w14:paraId="46AFFC73" w14:textId="437B2A70" w:rsidR="00F35C40" w:rsidRPr="00B008F8" w:rsidRDefault="00F35C40" w:rsidP="00F35C40">
            <w:pPr>
              <w:spacing w:after="120"/>
              <w:jc w:val="both"/>
              <w:cnfStyle w:val="000000100000" w:firstRow="0" w:lastRow="0" w:firstColumn="0" w:lastColumn="0" w:oddVBand="0" w:evenVBand="0" w:oddHBand="1" w:evenHBand="0" w:firstRowFirstColumn="0" w:firstRowLastColumn="0" w:lastRowFirstColumn="0" w:lastRowLastColumn="0"/>
              <w:rPr>
                <w:rFonts w:ascii="Trebuchet MS" w:hAnsi="Trebuchet MS" w:cs="Times New Roman"/>
                <w:sz w:val="22"/>
                <w:szCs w:val="22"/>
              </w:rPr>
            </w:pPr>
            <w:r w:rsidRPr="00B008F8">
              <w:rPr>
                <w:rFonts w:ascii="Trebuchet MS" w:hAnsi="Trebuchet MS" w:cs="Times New Roman"/>
                <w:color w:val="000000"/>
                <w:sz w:val="22"/>
                <w:szCs w:val="22"/>
              </w:rPr>
              <w:t xml:space="preserve">Any parking that exceeds County Code </w:t>
            </w:r>
            <w:r w:rsidRPr="000849DB">
              <w:rPr>
                <w:rFonts w:ascii="Trebuchet MS" w:hAnsi="Trebuchet MS" w:cs="Times New Roman"/>
                <w:color w:val="000000"/>
                <w:sz w:val="22"/>
                <w:szCs w:val="22"/>
              </w:rPr>
              <w:t>Sec</w:t>
            </w:r>
            <w:r w:rsidRPr="00B008F8">
              <w:rPr>
                <w:rFonts w:ascii="Trebuchet MS" w:hAnsi="Trebuchet MS" w:cs="Times New Roman"/>
                <w:color w:val="000000"/>
                <w:sz w:val="22"/>
                <w:szCs w:val="22"/>
              </w:rPr>
              <w:t>tion</w:t>
            </w:r>
            <w:r w:rsidRPr="000849DB">
              <w:rPr>
                <w:rFonts w:ascii="Trebuchet MS" w:hAnsi="Trebuchet MS" w:cs="Times New Roman"/>
                <w:color w:val="000000"/>
                <w:sz w:val="22"/>
                <w:szCs w:val="22"/>
              </w:rPr>
              <w:t xml:space="preserve"> 10-6.5610</w:t>
            </w:r>
            <w:r w:rsidRPr="00B008F8">
              <w:rPr>
                <w:rFonts w:ascii="Trebuchet MS" w:hAnsi="Trebuchet MS" w:cs="Times New Roman"/>
                <w:color w:val="000000"/>
                <w:sz w:val="22"/>
                <w:szCs w:val="22"/>
              </w:rPr>
              <w:t xml:space="preserve"> must update PD.</w:t>
            </w:r>
          </w:p>
        </w:tc>
      </w:tr>
    </w:tbl>
    <w:p w14:paraId="33D3D072" w14:textId="1AB6B122" w:rsidR="00B109D6" w:rsidRPr="00F10180" w:rsidRDefault="003700A2" w:rsidP="00F10180">
      <w:pPr>
        <w:jc w:val="right"/>
        <w:rPr>
          <w:rFonts w:ascii="Trebuchet MS" w:eastAsia="Times New Roman" w:hAnsi="Trebuchet MS" w:cs="Times New Roman"/>
          <w:caps/>
          <w:spacing w:val="10"/>
          <w:sz w:val="20"/>
          <w:szCs w:val="20"/>
        </w:rPr>
      </w:pPr>
      <w:bookmarkStart w:id="9" w:name="_heading=h.2et92p0" w:colFirst="0" w:colLast="0"/>
      <w:bookmarkStart w:id="10" w:name="_heading=h.tyjcwt" w:colFirst="0" w:colLast="0"/>
      <w:bookmarkStart w:id="11" w:name="_heading=h.2s8eyo1" w:colFirst="0" w:colLast="0"/>
      <w:bookmarkStart w:id="12" w:name="_heading=h.17dp8vu" w:colFirst="0" w:colLast="0"/>
      <w:bookmarkEnd w:id="9"/>
      <w:bookmarkEnd w:id="10"/>
      <w:bookmarkEnd w:id="11"/>
      <w:bookmarkEnd w:id="12"/>
      <w:r w:rsidRPr="002A0835">
        <w:rPr>
          <w:rFonts w:ascii="Trebuchet MS" w:eastAsia="Times New Roman" w:hAnsi="Trebuchet MS" w:cs="Times New Roman"/>
          <w:caps/>
          <w:spacing w:val="10"/>
          <w:sz w:val="20"/>
          <w:szCs w:val="20"/>
        </w:rPr>
        <w:t>tABLE 1: INFRASTRUCTURE CAPACITY</w:t>
      </w:r>
      <w:r w:rsidRPr="003700A2">
        <w:rPr>
          <w:rFonts w:ascii="Trebuchet MS" w:eastAsia="Times New Roman" w:hAnsi="Trebuchet MS" w:cs="Times New Roman"/>
          <w:caps/>
          <w:spacing w:val="10"/>
          <w:sz w:val="20"/>
          <w:szCs w:val="20"/>
        </w:rPr>
        <w:t xml:space="preserve"> </w:t>
      </w:r>
    </w:p>
    <w:p w14:paraId="45BAFFD9" w14:textId="0C18E1B3" w:rsidR="008F3E52" w:rsidRDefault="001F0E62" w:rsidP="001F0E62">
      <w:pPr>
        <w:pStyle w:val="Heading2"/>
        <w:rPr>
          <w:rFonts w:eastAsia="Times New Roman"/>
        </w:rPr>
      </w:pPr>
      <w:bookmarkStart w:id="13" w:name="_Toc190350710"/>
      <w:r>
        <w:rPr>
          <w:rFonts w:eastAsia="Times New Roman"/>
        </w:rPr>
        <w:t>Emergency Vehicle Access</w:t>
      </w:r>
      <w:bookmarkEnd w:id="13"/>
    </w:p>
    <w:p w14:paraId="37521799" w14:textId="4EAB8731" w:rsidR="001F0E62" w:rsidRPr="00700D13" w:rsidRDefault="00700D13" w:rsidP="001F0E62">
      <w:pPr>
        <w:rPr>
          <w:sz w:val="22"/>
          <w:szCs w:val="22"/>
        </w:rPr>
      </w:pPr>
      <w:r w:rsidRPr="00700D13">
        <w:rPr>
          <w:sz w:val="22"/>
          <w:szCs w:val="22"/>
        </w:rPr>
        <w:t>Emergency vehicle ac</w:t>
      </w:r>
      <w:r>
        <w:rPr>
          <w:sz w:val="22"/>
          <w:szCs w:val="22"/>
        </w:rPr>
        <w:t>cess is provided by two vehicle bridges</w:t>
      </w:r>
      <w:r w:rsidR="004274C1">
        <w:rPr>
          <w:sz w:val="22"/>
          <w:szCs w:val="22"/>
        </w:rPr>
        <w:t xml:space="preserve">. The bridges have been constructed to provide emergency vehicle access and meet current </w:t>
      </w:r>
      <w:r w:rsidR="008D7646">
        <w:rPr>
          <w:sz w:val="22"/>
          <w:szCs w:val="22"/>
        </w:rPr>
        <w:t>CAL FIRE</w:t>
      </w:r>
      <w:r w:rsidR="004274C1">
        <w:rPr>
          <w:sz w:val="22"/>
          <w:szCs w:val="22"/>
        </w:rPr>
        <w:t xml:space="preserve"> and County standards for fire truck load ratings. Paved and gravel roads provide all-weather access to developed portions of the property and structures and circular drive</w:t>
      </w:r>
      <w:r w:rsidR="00321FD3">
        <w:rPr>
          <w:sz w:val="22"/>
          <w:szCs w:val="22"/>
        </w:rPr>
        <w:t>ways and hammerhead turnarounds are provided at all structures. Please refer to the Site Plan for emergency access points.</w:t>
      </w:r>
    </w:p>
    <w:p w14:paraId="2449130F" w14:textId="75DAE62F" w:rsidR="00700D13" w:rsidRDefault="00CA1CD0" w:rsidP="00F10180">
      <w:pPr>
        <w:pStyle w:val="Heading2"/>
      </w:pPr>
      <w:bookmarkStart w:id="14" w:name="_Toc190350711"/>
      <w:r>
        <w:t>Roadway Capacity</w:t>
      </w:r>
      <w:bookmarkEnd w:id="14"/>
    </w:p>
    <w:p w14:paraId="2A49438F" w14:textId="46D41386" w:rsidR="00CA1CD0" w:rsidRPr="0041438E" w:rsidRDefault="00CA1CD0" w:rsidP="001F0E62">
      <w:pPr>
        <w:rPr>
          <w:sz w:val="22"/>
          <w:szCs w:val="22"/>
        </w:rPr>
      </w:pPr>
      <w:r w:rsidRPr="0041438E">
        <w:rPr>
          <w:sz w:val="22"/>
          <w:szCs w:val="22"/>
        </w:rPr>
        <w:t xml:space="preserve">JH Ranch is not proposing new structures or </w:t>
      </w:r>
      <w:r w:rsidR="000016E0" w:rsidRPr="0041438E">
        <w:rPr>
          <w:sz w:val="22"/>
          <w:szCs w:val="22"/>
        </w:rPr>
        <w:t>increasing</w:t>
      </w:r>
      <w:r w:rsidRPr="0041438E">
        <w:rPr>
          <w:sz w:val="22"/>
          <w:szCs w:val="22"/>
        </w:rPr>
        <w:t xml:space="preserve"> existing baseline occupancy.</w:t>
      </w:r>
      <w:r w:rsidR="00245A1A" w:rsidRPr="0041438E">
        <w:rPr>
          <w:sz w:val="22"/>
          <w:szCs w:val="22"/>
        </w:rPr>
        <w:t xml:space="preserve"> When the Ranch proposes new structures and/or increases the occupancy, the Ranch will be required to comply with current Fire Safe</w:t>
      </w:r>
      <w:r w:rsidR="00073B3E" w:rsidRPr="0041438E">
        <w:rPr>
          <w:sz w:val="22"/>
          <w:szCs w:val="22"/>
        </w:rPr>
        <w:t>ty</w:t>
      </w:r>
      <w:r w:rsidR="00245A1A" w:rsidRPr="0041438E">
        <w:rPr>
          <w:sz w:val="22"/>
          <w:szCs w:val="22"/>
        </w:rPr>
        <w:t xml:space="preserve"> Regulation</w:t>
      </w:r>
      <w:r w:rsidR="00F10180" w:rsidRPr="0041438E">
        <w:rPr>
          <w:sz w:val="22"/>
          <w:szCs w:val="22"/>
        </w:rPr>
        <w:t>s for Public Resources Codes 4290 and 4291.</w:t>
      </w:r>
    </w:p>
    <w:p w14:paraId="2E581238" w14:textId="77777777" w:rsidR="008F3E52" w:rsidRPr="00035F5C" w:rsidRDefault="008F3E52" w:rsidP="00035F5C">
      <w:pPr>
        <w:rPr>
          <w:rFonts w:ascii="Trebuchet MS" w:eastAsia="Times New Roman" w:hAnsi="Trebuchet MS" w:cs="Times New Roman"/>
          <w:caps/>
          <w:spacing w:val="10"/>
          <w:sz w:val="36"/>
          <w:szCs w:val="36"/>
        </w:rPr>
      </w:pPr>
    </w:p>
    <w:p w14:paraId="426C02D6" w14:textId="47FD5E61" w:rsidR="00035F5C" w:rsidRPr="00035F5C" w:rsidRDefault="00035F5C" w:rsidP="00035F5C">
      <w:pPr>
        <w:keepNext/>
        <w:keepLines/>
        <w:pBdr>
          <w:left w:val="single" w:sz="12" w:space="12" w:color="54A021"/>
        </w:pBdr>
        <w:spacing w:before="80" w:after="80" w:line="240" w:lineRule="auto"/>
        <w:jc w:val="both"/>
        <w:outlineLvl w:val="0"/>
        <w:rPr>
          <w:rFonts w:ascii="Trebuchet MS" w:eastAsia="Times New Roman" w:hAnsi="Trebuchet MS" w:cs="Times New Roman"/>
          <w:caps/>
          <w:spacing w:val="10"/>
          <w:sz w:val="36"/>
          <w:szCs w:val="36"/>
        </w:rPr>
      </w:pPr>
      <w:bookmarkStart w:id="15" w:name="_heading=h.3rdcrjn" w:colFirst="0" w:colLast="0"/>
      <w:bookmarkStart w:id="16" w:name="_heading=h.26in1rg" w:colFirst="0" w:colLast="0"/>
      <w:bookmarkStart w:id="17" w:name="_heading=h.35nkun2" w:colFirst="0" w:colLast="0"/>
      <w:bookmarkStart w:id="18" w:name="_heading=h.1ksv4uv" w:colFirst="0" w:colLast="0"/>
      <w:bookmarkStart w:id="19" w:name="_heading=h.44sinio" w:colFirst="0" w:colLast="0"/>
      <w:bookmarkStart w:id="20" w:name="_Toc190350712"/>
      <w:bookmarkEnd w:id="15"/>
      <w:bookmarkEnd w:id="16"/>
      <w:bookmarkEnd w:id="17"/>
      <w:bookmarkEnd w:id="18"/>
      <w:bookmarkEnd w:id="19"/>
      <w:r w:rsidRPr="00035F5C">
        <w:rPr>
          <w:rFonts w:ascii="Trebuchet MS" w:eastAsia="Times New Roman" w:hAnsi="Trebuchet MS" w:cs="Times New Roman"/>
          <w:caps/>
          <w:spacing w:val="10"/>
          <w:sz w:val="36"/>
          <w:szCs w:val="36"/>
        </w:rPr>
        <w:lastRenderedPageBreak/>
        <w:t>Chapter 4: Allowed Uses</w:t>
      </w:r>
      <w:r w:rsidR="006C5AAF">
        <w:rPr>
          <w:rFonts w:ascii="Trebuchet MS" w:eastAsia="Times New Roman" w:hAnsi="Trebuchet MS" w:cs="Times New Roman"/>
          <w:caps/>
          <w:spacing w:val="10"/>
          <w:sz w:val="36"/>
          <w:szCs w:val="36"/>
        </w:rPr>
        <w:t xml:space="preserve"> and structures</w:t>
      </w:r>
      <w:bookmarkEnd w:id="20"/>
    </w:p>
    <w:p w14:paraId="44B5ACC6" w14:textId="250FD018" w:rsidR="00035F5C" w:rsidRPr="00980E1D" w:rsidRDefault="00035F5C" w:rsidP="00E839A6">
      <w:pPr>
        <w:jc w:val="both"/>
        <w:rPr>
          <w:rFonts w:ascii="Trebuchet MS" w:eastAsia="Times New Roman" w:hAnsi="Trebuchet MS" w:cs="Times New Roman"/>
          <w:sz w:val="22"/>
          <w:szCs w:val="22"/>
        </w:rPr>
      </w:pPr>
      <w:bookmarkStart w:id="21" w:name="_heading=h.2jxsxqh" w:colFirst="0" w:colLast="0"/>
      <w:bookmarkStart w:id="22" w:name="_heading=h.z337ya" w:colFirst="0" w:colLast="0"/>
      <w:bookmarkEnd w:id="21"/>
      <w:bookmarkEnd w:id="22"/>
      <w:r w:rsidRPr="00980E1D">
        <w:rPr>
          <w:rFonts w:ascii="Trebuchet MS" w:eastAsia="Times New Roman" w:hAnsi="Trebuchet MS" w:cs="Times New Roman"/>
          <w:sz w:val="22"/>
          <w:szCs w:val="22"/>
        </w:rPr>
        <w:t xml:space="preserve">This section identifies the allowable uses within </w:t>
      </w:r>
      <w:r w:rsidR="00980E1D" w:rsidRPr="00980E1D">
        <w:rPr>
          <w:rFonts w:ascii="Trebuchet MS" w:eastAsia="Times New Roman" w:hAnsi="Trebuchet MS" w:cs="Times New Roman"/>
          <w:sz w:val="22"/>
          <w:szCs w:val="22"/>
        </w:rPr>
        <w:t>the Ranch</w:t>
      </w:r>
      <w:r w:rsidRPr="00980E1D">
        <w:rPr>
          <w:rFonts w:ascii="Trebuchet MS" w:eastAsia="Times New Roman" w:hAnsi="Trebuchet MS" w:cs="Times New Roman"/>
          <w:sz w:val="22"/>
          <w:szCs w:val="22"/>
        </w:rPr>
        <w:t xml:space="preserve">. Any additional uses not defined </w:t>
      </w:r>
      <w:r w:rsidR="004F5747" w:rsidRPr="00980E1D">
        <w:rPr>
          <w:rFonts w:ascii="Trebuchet MS" w:eastAsia="Times New Roman" w:hAnsi="Trebuchet MS" w:cs="Times New Roman"/>
          <w:sz w:val="22"/>
          <w:szCs w:val="22"/>
        </w:rPr>
        <w:t xml:space="preserve">in the </w:t>
      </w:r>
      <w:r w:rsidR="004F5747" w:rsidRPr="00980E1D">
        <w:rPr>
          <w:rFonts w:ascii="Trebuchet MS" w:eastAsia="Times New Roman" w:hAnsi="Trebuchet MS" w:cs="Times New Roman"/>
          <w:b/>
          <w:bCs/>
          <w:sz w:val="22"/>
          <w:szCs w:val="22"/>
        </w:rPr>
        <w:t>‘Uses Currently</w:t>
      </w:r>
      <w:r w:rsidR="004F5747" w:rsidRPr="00980E1D">
        <w:rPr>
          <w:rFonts w:ascii="Trebuchet MS" w:eastAsia="Times New Roman" w:hAnsi="Trebuchet MS" w:cs="Times New Roman"/>
          <w:sz w:val="22"/>
          <w:szCs w:val="22"/>
        </w:rPr>
        <w:t xml:space="preserve"> </w:t>
      </w:r>
      <w:r w:rsidR="004F5747" w:rsidRPr="00980E1D">
        <w:rPr>
          <w:rFonts w:ascii="Trebuchet MS" w:eastAsia="Times New Roman" w:hAnsi="Trebuchet MS" w:cs="Times New Roman"/>
          <w:b/>
          <w:bCs/>
          <w:sz w:val="22"/>
          <w:szCs w:val="22"/>
        </w:rPr>
        <w:t>Approved</w:t>
      </w:r>
      <w:r w:rsidR="004F5747" w:rsidRPr="00980E1D">
        <w:rPr>
          <w:rFonts w:ascii="Trebuchet MS" w:eastAsia="Times New Roman" w:hAnsi="Trebuchet MS" w:cs="Times New Roman"/>
          <w:sz w:val="22"/>
          <w:szCs w:val="22"/>
        </w:rPr>
        <w:t xml:space="preserve">’ </w:t>
      </w:r>
      <w:r w:rsidR="00A40401" w:rsidRPr="00980E1D">
        <w:rPr>
          <w:rFonts w:ascii="Trebuchet MS" w:eastAsia="Times New Roman" w:hAnsi="Trebuchet MS" w:cs="Times New Roman"/>
          <w:sz w:val="22"/>
          <w:szCs w:val="22"/>
        </w:rPr>
        <w:t>section</w:t>
      </w:r>
      <w:r w:rsidR="004F5747" w:rsidRPr="00980E1D">
        <w:rPr>
          <w:rFonts w:ascii="Trebuchet MS" w:eastAsia="Times New Roman" w:hAnsi="Trebuchet MS" w:cs="Times New Roman"/>
          <w:sz w:val="22"/>
          <w:szCs w:val="22"/>
        </w:rPr>
        <w:t xml:space="preserve"> below</w:t>
      </w:r>
      <w:r w:rsidR="00D251D1" w:rsidRPr="00980E1D">
        <w:rPr>
          <w:rFonts w:ascii="Trebuchet MS" w:eastAsia="Times New Roman" w:hAnsi="Trebuchet MS" w:cs="Times New Roman"/>
          <w:sz w:val="22"/>
          <w:szCs w:val="22"/>
        </w:rPr>
        <w:t xml:space="preserve"> </w:t>
      </w:r>
      <w:r w:rsidRPr="00980E1D">
        <w:rPr>
          <w:rFonts w:ascii="Trebuchet MS" w:eastAsia="Times New Roman" w:hAnsi="Trebuchet MS" w:cs="Times New Roman"/>
          <w:sz w:val="22"/>
          <w:szCs w:val="22"/>
        </w:rPr>
        <w:t>are required to follow the Compliance Review Procedure explain</w:t>
      </w:r>
      <w:r w:rsidR="006E3EE8">
        <w:rPr>
          <w:rFonts w:ascii="Trebuchet MS" w:eastAsia="Times New Roman" w:hAnsi="Trebuchet MS" w:cs="Times New Roman"/>
          <w:sz w:val="22"/>
          <w:szCs w:val="22"/>
        </w:rPr>
        <w:t>ed</w:t>
      </w:r>
      <w:r w:rsidRPr="00980E1D">
        <w:rPr>
          <w:rFonts w:ascii="Trebuchet MS" w:eastAsia="Times New Roman" w:hAnsi="Trebuchet MS" w:cs="Times New Roman"/>
          <w:sz w:val="22"/>
          <w:szCs w:val="22"/>
        </w:rPr>
        <w:t xml:space="preserve"> in Chapter </w:t>
      </w:r>
      <w:r w:rsidR="0041438E">
        <w:rPr>
          <w:rFonts w:ascii="Trebuchet MS" w:eastAsia="Times New Roman" w:hAnsi="Trebuchet MS" w:cs="Times New Roman"/>
          <w:sz w:val="22"/>
          <w:szCs w:val="22"/>
        </w:rPr>
        <w:t>7</w:t>
      </w:r>
      <w:r w:rsidRPr="00980E1D">
        <w:rPr>
          <w:rFonts w:ascii="Trebuchet MS" w:eastAsia="Times New Roman" w:hAnsi="Trebuchet MS" w:cs="Times New Roman"/>
          <w:sz w:val="22"/>
          <w:szCs w:val="22"/>
        </w:rPr>
        <w:t>.</w:t>
      </w:r>
      <w:r w:rsidR="004F5747" w:rsidRPr="00980E1D">
        <w:rPr>
          <w:rFonts w:ascii="Trebuchet MS" w:eastAsia="Times New Roman" w:hAnsi="Trebuchet MS" w:cs="Times New Roman"/>
          <w:sz w:val="22"/>
          <w:szCs w:val="22"/>
        </w:rPr>
        <w:t xml:space="preserve"> The uses </w:t>
      </w:r>
      <w:r w:rsidR="002017EB" w:rsidRPr="00980E1D">
        <w:rPr>
          <w:rFonts w:ascii="Trebuchet MS" w:eastAsia="Times New Roman" w:hAnsi="Trebuchet MS" w:cs="Times New Roman"/>
          <w:sz w:val="22"/>
          <w:szCs w:val="22"/>
        </w:rPr>
        <w:t xml:space="preserve">that have not been evaluated under a certified environmental document </w:t>
      </w:r>
      <w:r w:rsidR="0042439D" w:rsidRPr="00980E1D">
        <w:rPr>
          <w:rFonts w:ascii="Trebuchet MS" w:eastAsia="Times New Roman" w:hAnsi="Trebuchet MS" w:cs="Times New Roman"/>
          <w:sz w:val="22"/>
          <w:szCs w:val="22"/>
        </w:rPr>
        <w:t>section are</w:t>
      </w:r>
      <w:r w:rsidR="004F5747" w:rsidRPr="00980E1D">
        <w:rPr>
          <w:rFonts w:ascii="Trebuchet MS" w:eastAsia="Times New Roman" w:hAnsi="Trebuchet MS" w:cs="Times New Roman"/>
          <w:sz w:val="22"/>
          <w:szCs w:val="22"/>
        </w:rPr>
        <w:t xml:space="preserve"> subject to a use permit approval as well as environmental review.</w:t>
      </w:r>
      <w:r w:rsidR="001979BA" w:rsidRPr="00980E1D">
        <w:rPr>
          <w:rFonts w:ascii="Trebuchet MS" w:eastAsia="Times New Roman" w:hAnsi="Trebuchet MS" w:cs="Times New Roman"/>
          <w:sz w:val="22"/>
          <w:szCs w:val="22"/>
        </w:rPr>
        <w:t xml:space="preserve"> </w:t>
      </w:r>
    </w:p>
    <w:p w14:paraId="39DB7D37" w14:textId="77777777" w:rsidR="00665DCB" w:rsidRPr="00980E1D" w:rsidRDefault="00885D27" w:rsidP="00E839A6">
      <w:pPr>
        <w:pStyle w:val="Heading2"/>
        <w:jc w:val="both"/>
        <w:rPr>
          <w:rFonts w:eastAsia="Times New Roman"/>
        </w:rPr>
      </w:pPr>
      <w:bookmarkStart w:id="23" w:name="_Toc190350713"/>
      <w:r w:rsidRPr="00980E1D">
        <w:rPr>
          <w:rFonts w:eastAsia="Times New Roman"/>
        </w:rPr>
        <w:t>Uses Currently Approved</w:t>
      </w:r>
      <w:bookmarkEnd w:id="23"/>
    </w:p>
    <w:p w14:paraId="4367CE8B" w14:textId="36D4C1BB" w:rsidR="00E839A6" w:rsidRDefault="00665DCB" w:rsidP="00E839A6">
      <w:pPr>
        <w:jc w:val="both"/>
        <w:rPr>
          <w:rFonts w:eastAsia="Times New Roman"/>
          <w:sz w:val="22"/>
          <w:szCs w:val="22"/>
        </w:rPr>
      </w:pPr>
      <w:r w:rsidRPr="00F86C49">
        <w:rPr>
          <w:rFonts w:eastAsia="Times New Roman"/>
          <w:sz w:val="22"/>
          <w:szCs w:val="22"/>
        </w:rPr>
        <w:t>This section applies to all uses that have been evaluated under</w:t>
      </w:r>
      <w:r w:rsidR="00980E1D" w:rsidRPr="00F86C49">
        <w:rPr>
          <w:rFonts w:eastAsia="Times New Roman"/>
          <w:sz w:val="22"/>
          <w:szCs w:val="22"/>
        </w:rPr>
        <w:t xml:space="preserve"> previous PD amendments (i.e., 1982, 1989, </w:t>
      </w:r>
      <w:r w:rsidR="00664974">
        <w:rPr>
          <w:rFonts w:eastAsia="Times New Roman"/>
          <w:sz w:val="22"/>
          <w:szCs w:val="22"/>
        </w:rPr>
        <w:t xml:space="preserve">and </w:t>
      </w:r>
      <w:r w:rsidR="00980E1D" w:rsidRPr="00F86C49">
        <w:rPr>
          <w:rFonts w:eastAsia="Times New Roman"/>
          <w:sz w:val="22"/>
          <w:szCs w:val="22"/>
        </w:rPr>
        <w:t>1993)</w:t>
      </w:r>
      <w:r w:rsidR="003B4428" w:rsidRPr="00F86C49">
        <w:rPr>
          <w:rFonts w:eastAsia="Times New Roman"/>
          <w:sz w:val="22"/>
          <w:szCs w:val="22"/>
        </w:rPr>
        <w:t xml:space="preserve">. Should the </w:t>
      </w:r>
      <w:r w:rsidR="00F86C49" w:rsidRPr="00F86C49">
        <w:rPr>
          <w:rFonts w:eastAsia="Times New Roman"/>
          <w:sz w:val="22"/>
          <w:szCs w:val="22"/>
        </w:rPr>
        <w:t xml:space="preserve">Ranch </w:t>
      </w:r>
      <w:r w:rsidR="003B4428" w:rsidRPr="00F86C49">
        <w:rPr>
          <w:rFonts w:eastAsia="Times New Roman"/>
          <w:sz w:val="22"/>
          <w:szCs w:val="22"/>
        </w:rPr>
        <w:t>wish to expand</w:t>
      </w:r>
      <w:r w:rsidR="006E3EE8">
        <w:rPr>
          <w:rFonts w:eastAsia="Times New Roman"/>
          <w:sz w:val="22"/>
          <w:szCs w:val="22"/>
        </w:rPr>
        <w:t xml:space="preserve"> and/or modify</w:t>
      </w:r>
      <w:r w:rsidR="003B4428" w:rsidRPr="00F86C49">
        <w:rPr>
          <w:rFonts w:eastAsia="Times New Roman"/>
          <w:sz w:val="22"/>
          <w:szCs w:val="22"/>
        </w:rPr>
        <w:t xml:space="preserve"> their uses</w:t>
      </w:r>
      <w:r w:rsidR="006E3EE8">
        <w:rPr>
          <w:rFonts w:eastAsia="Times New Roman"/>
          <w:sz w:val="22"/>
          <w:szCs w:val="22"/>
        </w:rPr>
        <w:t xml:space="preserve">, structures, programs, or operations, </w:t>
      </w:r>
      <w:r w:rsidR="00664974">
        <w:rPr>
          <w:rFonts w:eastAsia="Times New Roman"/>
          <w:sz w:val="22"/>
          <w:szCs w:val="22"/>
        </w:rPr>
        <w:t xml:space="preserve">review of the PD and </w:t>
      </w:r>
      <w:r w:rsidR="003B4428" w:rsidRPr="00F86C49">
        <w:rPr>
          <w:rFonts w:eastAsia="Times New Roman"/>
          <w:sz w:val="22"/>
          <w:szCs w:val="22"/>
        </w:rPr>
        <w:t xml:space="preserve">environmental review will be triggered. </w:t>
      </w:r>
    </w:p>
    <w:p w14:paraId="60E25AFE" w14:textId="1140E248" w:rsidR="00664974" w:rsidRDefault="00664974" w:rsidP="00936102">
      <w:pPr>
        <w:pStyle w:val="Heading3"/>
        <w:rPr>
          <w:rFonts w:eastAsia="Times New Roman"/>
        </w:rPr>
      </w:pPr>
      <w:bookmarkStart w:id="24" w:name="_Toc190350714"/>
      <w:r>
        <w:rPr>
          <w:rFonts w:eastAsia="Times New Roman"/>
        </w:rPr>
        <w:t>Occupancy</w:t>
      </w:r>
      <w:bookmarkEnd w:id="24"/>
    </w:p>
    <w:p w14:paraId="0A413D4B" w14:textId="7BCF9B70" w:rsidR="00664974" w:rsidRDefault="00664974" w:rsidP="00E839A6">
      <w:pPr>
        <w:jc w:val="both"/>
        <w:rPr>
          <w:rFonts w:eastAsia="Times New Roman"/>
          <w:sz w:val="22"/>
          <w:szCs w:val="22"/>
        </w:rPr>
      </w:pPr>
      <w:r>
        <w:rPr>
          <w:rFonts w:eastAsia="Times New Roman"/>
          <w:sz w:val="22"/>
          <w:szCs w:val="22"/>
        </w:rPr>
        <w:t xml:space="preserve">The PD will maintain the occupancy at 505 occupants within the </w:t>
      </w:r>
      <w:r w:rsidR="006E3EE8">
        <w:rPr>
          <w:rFonts w:eastAsia="Times New Roman"/>
          <w:sz w:val="22"/>
          <w:szCs w:val="22"/>
        </w:rPr>
        <w:t>property</w:t>
      </w:r>
      <w:r>
        <w:rPr>
          <w:rFonts w:eastAsia="Times New Roman"/>
          <w:sz w:val="22"/>
          <w:szCs w:val="22"/>
        </w:rPr>
        <w:t>.</w:t>
      </w:r>
    </w:p>
    <w:p w14:paraId="01B06063" w14:textId="3BBC6730" w:rsidR="00664974" w:rsidRDefault="00664974" w:rsidP="00936102">
      <w:pPr>
        <w:pStyle w:val="Heading3"/>
        <w:rPr>
          <w:rFonts w:eastAsia="Times New Roman"/>
        </w:rPr>
      </w:pPr>
      <w:bookmarkStart w:id="25" w:name="_Toc190350715"/>
      <w:r>
        <w:rPr>
          <w:rFonts w:eastAsia="Times New Roman"/>
        </w:rPr>
        <w:t>Housing</w:t>
      </w:r>
      <w:bookmarkEnd w:id="25"/>
    </w:p>
    <w:p w14:paraId="54C60C0A" w14:textId="16D6B84B" w:rsidR="00664974" w:rsidRDefault="00664974" w:rsidP="00E839A6">
      <w:pPr>
        <w:jc w:val="both"/>
        <w:rPr>
          <w:rFonts w:eastAsia="Times New Roman"/>
          <w:sz w:val="22"/>
          <w:szCs w:val="22"/>
        </w:rPr>
      </w:pPr>
      <w:r>
        <w:rPr>
          <w:rFonts w:eastAsia="Times New Roman"/>
          <w:sz w:val="22"/>
          <w:szCs w:val="22"/>
        </w:rPr>
        <w:t xml:space="preserve">The following housing is existing: </w:t>
      </w:r>
    </w:p>
    <w:tbl>
      <w:tblPr>
        <w:tblStyle w:val="GridTable4-Accent3"/>
        <w:tblW w:w="5000" w:type="pct"/>
        <w:tblLook w:val="04A0" w:firstRow="1" w:lastRow="0" w:firstColumn="1" w:lastColumn="0" w:noHBand="0" w:noVBand="1"/>
      </w:tblPr>
      <w:tblGrid>
        <w:gridCol w:w="2668"/>
        <w:gridCol w:w="2373"/>
        <w:gridCol w:w="1786"/>
        <w:gridCol w:w="2523"/>
      </w:tblGrid>
      <w:tr w:rsidR="00DD1107" w14:paraId="1E175AFF" w14:textId="77777777" w:rsidTr="009A236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10626B08" w14:textId="0413EBC3" w:rsidR="00DD1107" w:rsidRDefault="00DD1107" w:rsidP="00E839A6">
            <w:pPr>
              <w:jc w:val="both"/>
              <w:rPr>
                <w:rFonts w:eastAsia="Times New Roman"/>
                <w:sz w:val="22"/>
                <w:szCs w:val="22"/>
              </w:rPr>
            </w:pPr>
            <w:bookmarkStart w:id="26" w:name="_Hlk185501952"/>
            <w:r>
              <w:rPr>
                <w:sz w:val="22"/>
                <w:szCs w:val="22"/>
              </w:rPr>
              <w:t>Housing Name</w:t>
            </w:r>
          </w:p>
        </w:tc>
        <w:tc>
          <w:tcPr>
            <w:tcW w:w="1269" w:type="pct"/>
          </w:tcPr>
          <w:p w14:paraId="2AB0C802" w14:textId="5FF15337" w:rsidR="00DD1107" w:rsidRDefault="00DD1107" w:rsidP="00E839A6">
            <w:pPr>
              <w:jc w:val="both"/>
              <w:cnfStyle w:val="100000000000" w:firstRow="1" w:lastRow="0" w:firstColumn="0" w:lastColumn="0" w:oddVBand="0" w:evenVBand="0" w:oddHBand="0" w:evenHBand="0" w:firstRowFirstColumn="0" w:firstRowLastColumn="0" w:lastRowFirstColumn="0" w:lastRowLastColumn="0"/>
              <w:rPr>
                <w:rFonts w:eastAsia="Times New Roman"/>
                <w:sz w:val="22"/>
                <w:szCs w:val="22"/>
              </w:rPr>
            </w:pPr>
            <w:r>
              <w:rPr>
                <w:sz w:val="22"/>
                <w:szCs w:val="22"/>
              </w:rPr>
              <w:t>Housing Type</w:t>
            </w:r>
          </w:p>
        </w:tc>
        <w:tc>
          <w:tcPr>
            <w:tcW w:w="955" w:type="pct"/>
          </w:tcPr>
          <w:p w14:paraId="49DB29F6" w14:textId="1D256E89" w:rsidR="00DD1107" w:rsidRDefault="00DD1107" w:rsidP="00E839A6">
            <w:pPr>
              <w:jc w:val="both"/>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Square Footage</w:t>
            </w:r>
          </w:p>
        </w:tc>
        <w:tc>
          <w:tcPr>
            <w:tcW w:w="1350" w:type="pct"/>
          </w:tcPr>
          <w:p w14:paraId="5AF5ADBF" w14:textId="73D4E828" w:rsidR="00DD1107" w:rsidRDefault="00DD1107" w:rsidP="00E839A6">
            <w:pPr>
              <w:jc w:val="both"/>
              <w:cnfStyle w:val="100000000000" w:firstRow="1" w:lastRow="0" w:firstColumn="0" w:lastColumn="0" w:oddVBand="0" w:evenVBand="0" w:oddHBand="0" w:evenHBand="0" w:firstRowFirstColumn="0" w:firstRowLastColumn="0" w:lastRowFirstColumn="0" w:lastRowLastColumn="0"/>
              <w:rPr>
                <w:rFonts w:eastAsia="Times New Roman"/>
                <w:sz w:val="22"/>
                <w:szCs w:val="22"/>
              </w:rPr>
            </w:pPr>
            <w:r>
              <w:rPr>
                <w:sz w:val="22"/>
                <w:szCs w:val="22"/>
              </w:rPr>
              <w:t>Occupancy</w:t>
            </w:r>
          </w:p>
        </w:tc>
      </w:tr>
      <w:tr w:rsidR="00DD1107" w14:paraId="18F06A8E"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5CA2E6CB" w14:textId="4B4B1295" w:rsidR="00DD1107" w:rsidRDefault="00DD1107" w:rsidP="00E839A6">
            <w:pPr>
              <w:jc w:val="both"/>
              <w:rPr>
                <w:sz w:val="22"/>
                <w:szCs w:val="22"/>
              </w:rPr>
            </w:pPr>
            <w:r>
              <w:rPr>
                <w:rFonts w:eastAsia="Times New Roman"/>
                <w:sz w:val="22"/>
                <w:szCs w:val="22"/>
              </w:rPr>
              <w:t>Cottonwoods</w:t>
            </w:r>
            <w:r>
              <w:rPr>
                <w:rFonts w:eastAsia="Times New Roman"/>
                <w:sz w:val="22"/>
                <w:szCs w:val="22"/>
              </w:rPr>
              <w:tab/>
            </w:r>
          </w:p>
        </w:tc>
        <w:tc>
          <w:tcPr>
            <w:tcW w:w="1269" w:type="pct"/>
          </w:tcPr>
          <w:p w14:paraId="707CD5C1" w14:textId="7F521E84" w:rsidR="00DD1107" w:rsidRDefault="00DD1107"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Two-Story Duplex Cabin</w:t>
            </w:r>
            <w:r w:rsidR="001701DE">
              <w:rPr>
                <w:sz w:val="22"/>
                <w:szCs w:val="22"/>
              </w:rPr>
              <w:t>, Guest Housing</w:t>
            </w:r>
          </w:p>
        </w:tc>
        <w:tc>
          <w:tcPr>
            <w:tcW w:w="955" w:type="pct"/>
          </w:tcPr>
          <w:p w14:paraId="2F7A9974" w14:textId="311A6E2A" w:rsidR="00DD1107" w:rsidRDefault="005C3B3C" w:rsidP="00E839A6">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2,092</w:t>
            </w:r>
          </w:p>
        </w:tc>
        <w:tc>
          <w:tcPr>
            <w:tcW w:w="1350" w:type="pct"/>
          </w:tcPr>
          <w:p w14:paraId="00214F6B" w14:textId="3EDFEC57" w:rsidR="00DD1107" w:rsidRDefault="00DD1107" w:rsidP="00E839A6">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32 persons</w:t>
            </w:r>
          </w:p>
        </w:tc>
      </w:tr>
      <w:tr w:rsidR="00DD1107" w14:paraId="54525B5C"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64F3AF7E" w14:textId="764E6F12" w:rsidR="00DD1107" w:rsidRDefault="00DD1107" w:rsidP="00664974">
            <w:pPr>
              <w:jc w:val="both"/>
              <w:rPr>
                <w:rFonts w:eastAsia="Times New Roman"/>
                <w:sz w:val="22"/>
                <w:szCs w:val="22"/>
              </w:rPr>
            </w:pPr>
            <w:r>
              <w:rPr>
                <w:rFonts w:eastAsia="Times New Roman"/>
                <w:sz w:val="22"/>
                <w:szCs w:val="22"/>
              </w:rPr>
              <w:t>Dogwoods</w:t>
            </w:r>
          </w:p>
        </w:tc>
        <w:tc>
          <w:tcPr>
            <w:tcW w:w="1269" w:type="pct"/>
          </w:tcPr>
          <w:p w14:paraId="73A04E76" w14:textId="08A7D1C4" w:rsidR="00DD1107" w:rsidRDefault="00DD1107"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Two-Story Duplex Cabin</w:t>
            </w:r>
            <w:r w:rsidR="005C3B3C">
              <w:rPr>
                <w:sz w:val="22"/>
                <w:szCs w:val="22"/>
              </w:rPr>
              <w:t>, Guest Housing</w:t>
            </w:r>
          </w:p>
        </w:tc>
        <w:tc>
          <w:tcPr>
            <w:tcW w:w="955" w:type="pct"/>
          </w:tcPr>
          <w:p w14:paraId="4B40589B" w14:textId="4786C661" w:rsidR="00DD1107" w:rsidRDefault="005C3B3C"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2,092</w:t>
            </w:r>
          </w:p>
        </w:tc>
        <w:tc>
          <w:tcPr>
            <w:tcW w:w="1350" w:type="pct"/>
          </w:tcPr>
          <w:p w14:paraId="67EEEEF7" w14:textId="5EDFD021" w:rsidR="00DD1107" w:rsidRDefault="00DD1107"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32 persons</w:t>
            </w:r>
          </w:p>
        </w:tc>
      </w:tr>
      <w:tr w:rsidR="00DD1107" w14:paraId="5C7A2DC1"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33C4A524" w14:textId="50D4E9C1" w:rsidR="00DD1107" w:rsidRDefault="00DD1107" w:rsidP="00664974">
            <w:pPr>
              <w:jc w:val="both"/>
              <w:rPr>
                <w:rFonts w:eastAsia="Times New Roman"/>
                <w:sz w:val="22"/>
                <w:szCs w:val="22"/>
              </w:rPr>
            </w:pPr>
            <w:r>
              <w:rPr>
                <w:rFonts w:eastAsia="Times New Roman"/>
                <w:sz w:val="22"/>
                <w:szCs w:val="22"/>
              </w:rPr>
              <w:t>Ponderosa</w:t>
            </w:r>
          </w:p>
        </w:tc>
        <w:tc>
          <w:tcPr>
            <w:tcW w:w="1269" w:type="pct"/>
          </w:tcPr>
          <w:p w14:paraId="1A002355" w14:textId="1A95F032" w:rsidR="00DD1107" w:rsidRDefault="00DD1107"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Single-Story Duplex Cabin</w:t>
            </w:r>
            <w:r w:rsidR="000E44D6">
              <w:rPr>
                <w:sz w:val="22"/>
                <w:szCs w:val="22"/>
              </w:rPr>
              <w:t>, Guest Housing</w:t>
            </w:r>
          </w:p>
        </w:tc>
        <w:tc>
          <w:tcPr>
            <w:tcW w:w="955" w:type="pct"/>
          </w:tcPr>
          <w:p w14:paraId="28172E2C" w14:textId="104B4BDD" w:rsidR="00DD1107"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1,664</w:t>
            </w:r>
          </w:p>
        </w:tc>
        <w:tc>
          <w:tcPr>
            <w:tcW w:w="1350" w:type="pct"/>
          </w:tcPr>
          <w:p w14:paraId="125831C6" w14:textId="10806108" w:rsidR="00DD1107" w:rsidRDefault="00DD1107"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28 persons</w:t>
            </w:r>
          </w:p>
        </w:tc>
      </w:tr>
      <w:tr w:rsidR="00DD1107" w14:paraId="09F2B75E"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4254A026" w14:textId="4E8F19E2" w:rsidR="00DD1107" w:rsidRDefault="00DD1107" w:rsidP="00664974">
            <w:pPr>
              <w:jc w:val="both"/>
              <w:rPr>
                <w:rFonts w:eastAsia="Times New Roman"/>
                <w:sz w:val="22"/>
                <w:szCs w:val="22"/>
              </w:rPr>
            </w:pPr>
            <w:r>
              <w:rPr>
                <w:rFonts w:eastAsia="Times New Roman"/>
                <w:sz w:val="22"/>
                <w:szCs w:val="22"/>
              </w:rPr>
              <w:t>Redwoods</w:t>
            </w:r>
          </w:p>
        </w:tc>
        <w:tc>
          <w:tcPr>
            <w:tcW w:w="1269" w:type="pct"/>
          </w:tcPr>
          <w:p w14:paraId="4390ADBE" w14:textId="5465C435" w:rsidR="00DD1107" w:rsidRDefault="00DD1107"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Single-Story Duplex Cabin</w:t>
            </w:r>
            <w:r w:rsidR="000E44D6">
              <w:rPr>
                <w:sz w:val="22"/>
                <w:szCs w:val="22"/>
              </w:rPr>
              <w:t>, Guest Housing</w:t>
            </w:r>
          </w:p>
        </w:tc>
        <w:tc>
          <w:tcPr>
            <w:tcW w:w="955" w:type="pct"/>
          </w:tcPr>
          <w:p w14:paraId="4EF899B6" w14:textId="2312DB92" w:rsidR="00DD1107"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1,664</w:t>
            </w:r>
          </w:p>
        </w:tc>
        <w:tc>
          <w:tcPr>
            <w:tcW w:w="1350" w:type="pct"/>
          </w:tcPr>
          <w:p w14:paraId="206626FF" w14:textId="3CD83F13" w:rsidR="00DD1107" w:rsidRDefault="00DD1107"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28 persons</w:t>
            </w:r>
          </w:p>
        </w:tc>
      </w:tr>
      <w:tr w:rsidR="00DD1107" w14:paraId="4A19DB4A"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252CEFDB" w14:textId="7605B1B8" w:rsidR="00DD1107" w:rsidRDefault="00DD1107" w:rsidP="00664974">
            <w:pPr>
              <w:jc w:val="both"/>
              <w:rPr>
                <w:rFonts w:eastAsia="Times New Roman"/>
                <w:sz w:val="22"/>
                <w:szCs w:val="22"/>
              </w:rPr>
            </w:pPr>
            <w:r>
              <w:rPr>
                <w:rFonts w:eastAsia="Times New Roman"/>
                <w:sz w:val="22"/>
                <w:szCs w:val="22"/>
              </w:rPr>
              <w:t>Hemlocks</w:t>
            </w:r>
          </w:p>
        </w:tc>
        <w:tc>
          <w:tcPr>
            <w:tcW w:w="1269" w:type="pct"/>
          </w:tcPr>
          <w:p w14:paraId="47FA7E2C" w14:textId="6E9667DE" w:rsidR="00DD1107" w:rsidRDefault="00DD1107"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Single-Story Duplex Cabin</w:t>
            </w:r>
            <w:r w:rsidR="000E44D6">
              <w:rPr>
                <w:sz w:val="22"/>
                <w:szCs w:val="22"/>
              </w:rPr>
              <w:t>, Guest Housing</w:t>
            </w:r>
          </w:p>
        </w:tc>
        <w:tc>
          <w:tcPr>
            <w:tcW w:w="955" w:type="pct"/>
          </w:tcPr>
          <w:p w14:paraId="186B330F" w14:textId="5631EC4E" w:rsidR="00DD1107"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800</w:t>
            </w:r>
          </w:p>
        </w:tc>
        <w:tc>
          <w:tcPr>
            <w:tcW w:w="1350" w:type="pct"/>
          </w:tcPr>
          <w:p w14:paraId="6FC7411D" w14:textId="36C7DCEA" w:rsidR="00DD1107" w:rsidRDefault="00DD1107"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w:t>
            </w:r>
            <w:r w:rsidR="000E44D6">
              <w:rPr>
                <w:sz w:val="22"/>
                <w:szCs w:val="22"/>
              </w:rPr>
              <w:t>0</w:t>
            </w:r>
            <w:r>
              <w:rPr>
                <w:sz w:val="22"/>
                <w:szCs w:val="22"/>
              </w:rPr>
              <w:t xml:space="preserve"> persons</w:t>
            </w:r>
          </w:p>
        </w:tc>
      </w:tr>
      <w:tr w:rsidR="00DD1107" w14:paraId="10F7002C"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3371F3BB" w14:textId="4577130B" w:rsidR="00DD1107" w:rsidRDefault="00DD1107" w:rsidP="00664974">
            <w:pPr>
              <w:jc w:val="both"/>
              <w:rPr>
                <w:rFonts w:eastAsia="Times New Roman"/>
                <w:sz w:val="22"/>
                <w:szCs w:val="22"/>
              </w:rPr>
            </w:pPr>
            <w:r>
              <w:rPr>
                <w:rFonts w:eastAsia="Times New Roman"/>
                <w:sz w:val="22"/>
                <w:szCs w:val="22"/>
              </w:rPr>
              <w:t>Birches</w:t>
            </w:r>
          </w:p>
        </w:tc>
        <w:tc>
          <w:tcPr>
            <w:tcW w:w="1269" w:type="pct"/>
          </w:tcPr>
          <w:p w14:paraId="35A01670" w14:textId="0DE18E5B" w:rsidR="00DD1107" w:rsidRDefault="00DD1107"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Single-Story Duplex Cabin</w:t>
            </w:r>
            <w:r w:rsidR="005C3B3C">
              <w:rPr>
                <w:sz w:val="22"/>
                <w:szCs w:val="22"/>
              </w:rPr>
              <w:t>, Guest Housing</w:t>
            </w:r>
          </w:p>
        </w:tc>
        <w:tc>
          <w:tcPr>
            <w:tcW w:w="955" w:type="pct"/>
          </w:tcPr>
          <w:p w14:paraId="0AC5CFFD" w14:textId="3FD36AA2" w:rsidR="00DD1107" w:rsidRDefault="00936102"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906</w:t>
            </w:r>
          </w:p>
        </w:tc>
        <w:tc>
          <w:tcPr>
            <w:tcW w:w="1350" w:type="pct"/>
          </w:tcPr>
          <w:p w14:paraId="5989A7CB" w14:textId="09C5F7F3" w:rsidR="00DD1107" w:rsidRDefault="00DD1107"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20 persons</w:t>
            </w:r>
          </w:p>
        </w:tc>
      </w:tr>
      <w:tr w:rsidR="00DD1107" w14:paraId="046B67CD"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44964CAC" w14:textId="0AFF3EBB" w:rsidR="00DD1107" w:rsidRDefault="00DD1107" w:rsidP="00664974">
            <w:pPr>
              <w:jc w:val="both"/>
              <w:rPr>
                <w:rFonts w:eastAsia="Times New Roman"/>
                <w:sz w:val="22"/>
                <w:szCs w:val="22"/>
              </w:rPr>
            </w:pPr>
            <w:r>
              <w:rPr>
                <w:rFonts w:eastAsia="Times New Roman"/>
                <w:sz w:val="22"/>
                <w:szCs w:val="22"/>
              </w:rPr>
              <w:t>Willows</w:t>
            </w:r>
          </w:p>
        </w:tc>
        <w:tc>
          <w:tcPr>
            <w:tcW w:w="1269" w:type="pct"/>
          </w:tcPr>
          <w:p w14:paraId="5508289E" w14:textId="1C528464" w:rsidR="00DD1107" w:rsidRDefault="00DD1107"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Single-Story Duplex Cabin</w:t>
            </w:r>
            <w:r w:rsidR="005A1B32">
              <w:rPr>
                <w:sz w:val="22"/>
                <w:szCs w:val="22"/>
              </w:rPr>
              <w:t>, Guest Housing</w:t>
            </w:r>
          </w:p>
        </w:tc>
        <w:tc>
          <w:tcPr>
            <w:tcW w:w="955" w:type="pct"/>
          </w:tcPr>
          <w:p w14:paraId="4E9397A5" w14:textId="55100559" w:rsidR="00DD1107" w:rsidRDefault="005A1B32"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906</w:t>
            </w:r>
          </w:p>
        </w:tc>
        <w:tc>
          <w:tcPr>
            <w:tcW w:w="1350" w:type="pct"/>
          </w:tcPr>
          <w:p w14:paraId="350B0FD6" w14:textId="7302D433" w:rsidR="00DD1107" w:rsidRDefault="00DD1107"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20 persons</w:t>
            </w:r>
          </w:p>
        </w:tc>
      </w:tr>
      <w:tr w:rsidR="00DD1107" w14:paraId="35C0E44B"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003E86C6" w14:textId="23F6F0A9" w:rsidR="00DD1107" w:rsidRDefault="00DD1107" w:rsidP="00664974">
            <w:pPr>
              <w:jc w:val="both"/>
              <w:rPr>
                <w:rFonts w:eastAsia="Times New Roman"/>
                <w:sz w:val="22"/>
                <w:szCs w:val="22"/>
              </w:rPr>
            </w:pPr>
            <w:r>
              <w:rPr>
                <w:rFonts w:eastAsia="Times New Roman"/>
                <w:sz w:val="22"/>
                <w:szCs w:val="22"/>
              </w:rPr>
              <w:t>Maples</w:t>
            </w:r>
          </w:p>
        </w:tc>
        <w:tc>
          <w:tcPr>
            <w:tcW w:w="1269" w:type="pct"/>
          </w:tcPr>
          <w:p w14:paraId="79C5047D" w14:textId="43AED230" w:rsidR="00DD1107" w:rsidRDefault="00DD1107"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Single-Story Duplex Cabin</w:t>
            </w:r>
            <w:r w:rsidR="000E44D6">
              <w:rPr>
                <w:sz w:val="22"/>
                <w:szCs w:val="22"/>
              </w:rPr>
              <w:t>, Guest Housing</w:t>
            </w:r>
          </w:p>
        </w:tc>
        <w:tc>
          <w:tcPr>
            <w:tcW w:w="955" w:type="pct"/>
          </w:tcPr>
          <w:p w14:paraId="0F519AEA" w14:textId="36AE2B85" w:rsidR="00DD1107"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906</w:t>
            </w:r>
          </w:p>
        </w:tc>
        <w:tc>
          <w:tcPr>
            <w:tcW w:w="1350" w:type="pct"/>
          </w:tcPr>
          <w:p w14:paraId="164A26D8" w14:textId="5F27A77F" w:rsidR="00DD1107" w:rsidRDefault="00DD1107"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20 persons</w:t>
            </w:r>
          </w:p>
        </w:tc>
      </w:tr>
      <w:tr w:rsidR="00DD1107" w14:paraId="01F0B25E"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238CAE18" w14:textId="163A2EA6" w:rsidR="00DD1107" w:rsidRDefault="00DD1107" w:rsidP="00664974">
            <w:pPr>
              <w:jc w:val="both"/>
              <w:rPr>
                <w:rFonts w:eastAsia="Times New Roman"/>
                <w:sz w:val="22"/>
                <w:szCs w:val="22"/>
              </w:rPr>
            </w:pPr>
            <w:r>
              <w:rPr>
                <w:rFonts w:eastAsia="Times New Roman"/>
                <w:sz w:val="22"/>
                <w:szCs w:val="22"/>
              </w:rPr>
              <w:t>Madrones</w:t>
            </w:r>
          </w:p>
        </w:tc>
        <w:tc>
          <w:tcPr>
            <w:tcW w:w="1269" w:type="pct"/>
          </w:tcPr>
          <w:p w14:paraId="66FF9ED1" w14:textId="74435B9C" w:rsidR="00DD1107" w:rsidRDefault="00DD1107"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Single-Story Duplex Cabin</w:t>
            </w:r>
            <w:r w:rsidR="000E44D6">
              <w:rPr>
                <w:sz w:val="22"/>
                <w:szCs w:val="22"/>
              </w:rPr>
              <w:t>, Guest Housing</w:t>
            </w:r>
          </w:p>
        </w:tc>
        <w:tc>
          <w:tcPr>
            <w:tcW w:w="955" w:type="pct"/>
          </w:tcPr>
          <w:p w14:paraId="28689233" w14:textId="64318DF9" w:rsidR="00DD1107"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906</w:t>
            </w:r>
          </w:p>
        </w:tc>
        <w:tc>
          <w:tcPr>
            <w:tcW w:w="1350" w:type="pct"/>
          </w:tcPr>
          <w:p w14:paraId="777C986E" w14:textId="419FBED4" w:rsidR="00DD1107" w:rsidRDefault="00DD1107"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20 persons</w:t>
            </w:r>
          </w:p>
        </w:tc>
      </w:tr>
      <w:tr w:rsidR="00DD1107" w14:paraId="46C4128E"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403F8C3F" w14:textId="3D1C8865" w:rsidR="00DD1107" w:rsidRDefault="00DD1107" w:rsidP="00664974">
            <w:pPr>
              <w:jc w:val="both"/>
              <w:rPr>
                <w:rFonts w:eastAsia="Times New Roman"/>
                <w:sz w:val="22"/>
                <w:szCs w:val="22"/>
              </w:rPr>
            </w:pPr>
            <w:r>
              <w:rPr>
                <w:rFonts w:eastAsia="Times New Roman"/>
                <w:sz w:val="22"/>
                <w:szCs w:val="22"/>
              </w:rPr>
              <w:t>Alders</w:t>
            </w:r>
          </w:p>
        </w:tc>
        <w:tc>
          <w:tcPr>
            <w:tcW w:w="1269" w:type="pct"/>
          </w:tcPr>
          <w:p w14:paraId="60F4259A" w14:textId="69DA385F" w:rsidR="00DD1107" w:rsidRDefault="00DD1107"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Single-Story Cabin</w:t>
            </w:r>
            <w:r w:rsidR="001701DE">
              <w:rPr>
                <w:sz w:val="22"/>
                <w:szCs w:val="22"/>
              </w:rPr>
              <w:t>, Staff Housing</w:t>
            </w:r>
          </w:p>
        </w:tc>
        <w:tc>
          <w:tcPr>
            <w:tcW w:w="955" w:type="pct"/>
          </w:tcPr>
          <w:p w14:paraId="504A8963" w14:textId="65DD84F3" w:rsidR="00DD1107" w:rsidRDefault="00936102"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713</w:t>
            </w:r>
          </w:p>
        </w:tc>
        <w:tc>
          <w:tcPr>
            <w:tcW w:w="1350" w:type="pct"/>
          </w:tcPr>
          <w:p w14:paraId="1153612F" w14:textId="559BAD0C" w:rsidR="00DD1107" w:rsidRDefault="00DD1107"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8 persons</w:t>
            </w:r>
          </w:p>
        </w:tc>
      </w:tr>
      <w:tr w:rsidR="00DD1107" w14:paraId="6C44365E"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149F4D29" w14:textId="5808E629" w:rsidR="00DD1107" w:rsidRDefault="00DD1107" w:rsidP="00664974">
            <w:pPr>
              <w:jc w:val="both"/>
              <w:rPr>
                <w:rFonts w:eastAsia="Times New Roman"/>
                <w:sz w:val="22"/>
                <w:szCs w:val="22"/>
              </w:rPr>
            </w:pPr>
            <w:r>
              <w:rPr>
                <w:rFonts w:eastAsia="Times New Roman"/>
                <w:sz w:val="22"/>
                <w:szCs w:val="22"/>
              </w:rPr>
              <w:t>Oaks</w:t>
            </w:r>
          </w:p>
        </w:tc>
        <w:tc>
          <w:tcPr>
            <w:tcW w:w="1269" w:type="pct"/>
          </w:tcPr>
          <w:p w14:paraId="3E5FD21F" w14:textId="01460D7E" w:rsidR="00DD1107" w:rsidRDefault="00DD1107"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Single-Story Cabin</w:t>
            </w:r>
            <w:r w:rsidR="000E44D6">
              <w:rPr>
                <w:sz w:val="22"/>
                <w:szCs w:val="22"/>
              </w:rPr>
              <w:t>, Staff Housing</w:t>
            </w:r>
          </w:p>
        </w:tc>
        <w:tc>
          <w:tcPr>
            <w:tcW w:w="955" w:type="pct"/>
          </w:tcPr>
          <w:p w14:paraId="16952B2D" w14:textId="22FC9768" w:rsidR="00DD1107"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713</w:t>
            </w:r>
          </w:p>
        </w:tc>
        <w:tc>
          <w:tcPr>
            <w:tcW w:w="1350" w:type="pct"/>
          </w:tcPr>
          <w:p w14:paraId="7D0CB9E3" w14:textId="5BB0540C" w:rsidR="00DD1107" w:rsidRDefault="00DD1107"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8 persons</w:t>
            </w:r>
          </w:p>
        </w:tc>
      </w:tr>
      <w:tr w:rsidR="00DD1107" w14:paraId="625861E4"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7755DE5F" w14:textId="0149A8FB" w:rsidR="00DD1107" w:rsidRDefault="00DD1107" w:rsidP="00664974">
            <w:pPr>
              <w:jc w:val="both"/>
              <w:rPr>
                <w:rFonts w:eastAsia="Times New Roman"/>
                <w:sz w:val="22"/>
                <w:szCs w:val="22"/>
              </w:rPr>
            </w:pPr>
            <w:r>
              <w:rPr>
                <w:rFonts w:eastAsia="Times New Roman"/>
                <w:sz w:val="22"/>
                <w:szCs w:val="22"/>
              </w:rPr>
              <w:t>Cedars</w:t>
            </w:r>
          </w:p>
        </w:tc>
        <w:tc>
          <w:tcPr>
            <w:tcW w:w="1269" w:type="pct"/>
          </w:tcPr>
          <w:p w14:paraId="3440DA2C" w14:textId="19911D13" w:rsidR="00DD1107" w:rsidRDefault="00DD1107"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Single-Story Cabin</w:t>
            </w:r>
            <w:r w:rsidR="005C3B3C">
              <w:rPr>
                <w:sz w:val="22"/>
                <w:szCs w:val="22"/>
              </w:rPr>
              <w:t>, Staff Housing</w:t>
            </w:r>
          </w:p>
        </w:tc>
        <w:tc>
          <w:tcPr>
            <w:tcW w:w="955" w:type="pct"/>
          </w:tcPr>
          <w:p w14:paraId="26F7F962" w14:textId="024467E4" w:rsidR="00DD1107" w:rsidRDefault="00D175A1"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713</w:t>
            </w:r>
          </w:p>
        </w:tc>
        <w:tc>
          <w:tcPr>
            <w:tcW w:w="1350" w:type="pct"/>
          </w:tcPr>
          <w:p w14:paraId="36FEA6F9" w14:textId="0DCDD82D" w:rsidR="00DD1107" w:rsidRDefault="00D175A1"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w:t>
            </w:r>
            <w:r w:rsidR="00DD1107">
              <w:rPr>
                <w:sz w:val="22"/>
                <w:szCs w:val="22"/>
              </w:rPr>
              <w:t xml:space="preserve"> persons</w:t>
            </w:r>
          </w:p>
        </w:tc>
      </w:tr>
      <w:tr w:rsidR="00DD1107" w14:paraId="196D32E0"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0C0061AA" w14:textId="3EB24BBC" w:rsidR="00DD1107" w:rsidRDefault="00DD1107" w:rsidP="00664974">
            <w:pPr>
              <w:jc w:val="both"/>
              <w:rPr>
                <w:rFonts w:eastAsia="Times New Roman"/>
                <w:sz w:val="22"/>
                <w:szCs w:val="22"/>
              </w:rPr>
            </w:pPr>
            <w:r>
              <w:rPr>
                <w:rFonts w:eastAsia="Times New Roman"/>
                <w:sz w:val="22"/>
                <w:szCs w:val="22"/>
              </w:rPr>
              <w:t>Firs</w:t>
            </w:r>
          </w:p>
        </w:tc>
        <w:tc>
          <w:tcPr>
            <w:tcW w:w="1269" w:type="pct"/>
          </w:tcPr>
          <w:p w14:paraId="05AF6584" w14:textId="4462D41F" w:rsidR="00DD1107" w:rsidRDefault="00DD1107"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Single-Story Cabin</w:t>
            </w:r>
            <w:r w:rsidR="005C3B3C">
              <w:rPr>
                <w:sz w:val="22"/>
                <w:szCs w:val="22"/>
              </w:rPr>
              <w:t>, Guest Housing</w:t>
            </w:r>
          </w:p>
        </w:tc>
        <w:tc>
          <w:tcPr>
            <w:tcW w:w="955" w:type="pct"/>
          </w:tcPr>
          <w:p w14:paraId="69D2F9A3" w14:textId="2AC506AC" w:rsidR="00DD1107" w:rsidRDefault="005C3B3C"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713</w:t>
            </w:r>
          </w:p>
        </w:tc>
        <w:tc>
          <w:tcPr>
            <w:tcW w:w="1350" w:type="pct"/>
          </w:tcPr>
          <w:p w14:paraId="34D6399E" w14:textId="7BD9B3C8" w:rsidR="00DD1107" w:rsidRDefault="00DD1107"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8 persons</w:t>
            </w:r>
          </w:p>
        </w:tc>
      </w:tr>
      <w:tr w:rsidR="00DD1107" w14:paraId="720F416E"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1B9D92A1" w14:textId="684A7488" w:rsidR="00DD1107" w:rsidRDefault="00DD1107" w:rsidP="00664974">
            <w:pPr>
              <w:jc w:val="both"/>
              <w:rPr>
                <w:rFonts w:eastAsia="Times New Roman"/>
                <w:sz w:val="22"/>
                <w:szCs w:val="22"/>
              </w:rPr>
            </w:pPr>
            <w:r>
              <w:rPr>
                <w:rFonts w:eastAsia="Times New Roman"/>
                <w:sz w:val="22"/>
                <w:szCs w:val="22"/>
              </w:rPr>
              <w:lastRenderedPageBreak/>
              <w:t>Pines</w:t>
            </w:r>
          </w:p>
        </w:tc>
        <w:tc>
          <w:tcPr>
            <w:tcW w:w="1269" w:type="pct"/>
          </w:tcPr>
          <w:p w14:paraId="070EDC2B" w14:textId="723243D0" w:rsidR="00DD1107" w:rsidRDefault="00DD1107"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Single-Story Cabin</w:t>
            </w:r>
            <w:r w:rsidR="000E44D6">
              <w:rPr>
                <w:sz w:val="22"/>
                <w:szCs w:val="22"/>
              </w:rPr>
              <w:t>, Guest Housing</w:t>
            </w:r>
          </w:p>
        </w:tc>
        <w:tc>
          <w:tcPr>
            <w:tcW w:w="955" w:type="pct"/>
          </w:tcPr>
          <w:p w14:paraId="5FC61A11" w14:textId="7A1C59F9" w:rsidR="00DD1107"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713</w:t>
            </w:r>
          </w:p>
        </w:tc>
        <w:tc>
          <w:tcPr>
            <w:tcW w:w="1350" w:type="pct"/>
          </w:tcPr>
          <w:p w14:paraId="60212181" w14:textId="23B487AF" w:rsidR="00DD1107" w:rsidRDefault="00DD1107"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8 persons</w:t>
            </w:r>
          </w:p>
        </w:tc>
      </w:tr>
      <w:tr w:rsidR="00DD1107" w14:paraId="05D08A5D"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1235B38F" w14:textId="4E36C32C" w:rsidR="00DD1107" w:rsidRDefault="00DD1107" w:rsidP="00664974">
            <w:pPr>
              <w:jc w:val="both"/>
              <w:rPr>
                <w:rFonts w:eastAsia="Times New Roman"/>
                <w:sz w:val="22"/>
                <w:szCs w:val="22"/>
              </w:rPr>
            </w:pPr>
            <w:r>
              <w:rPr>
                <w:rFonts w:eastAsia="Times New Roman"/>
                <w:sz w:val="22"/>
                <w:szCs w:val="22"/>
              </w:rPr>
              <w:t>Ranch House</w:t>
            </w:r>
          </w:p>
        </w:tc>
        <w:tc>
          <w:tcPr>
            <w:tcW w:w="1269" w:type="pct"/>
          </w:tcPr>
          <w:p w14:paraId="3136407A" w14:textId="5519CF31" w:rsidR="00DD1107" w:rsidRDefault="00DD1107"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Single-Family House</w:t>
            </w:r>
            <w:r w:rsidR="000E44D6">
              <w:rPr>
                <w:sz w:val="22"/>
                <w:szCs w:val="22"/>
              </w:rPr>
              <w:t>, Staff Housing</w:t>
            </w:r>
          </w:p>
        </w:tc>
        <w:tc>
          <w:tcPr>
            <w:tcW w:w="955" w:type="pct"/>
          </w:tcPr>
          <w:p w14:paraId="46E277E9" w14:textId="39967991" w:rsidR="00DD1107"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1,446</w:t>
            </w:r>
          </w:p>
        </w:tc>
        <w:tc>
          <w:tcPr>
            <w:tcW w:w="1350" w:type="pct"/>
          </w:tcPr>
          <w:p w14:paraId="095465C2" w14:textId="2B370040" w:rsidR="00DD1107"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6</w:t>
            </w:r>
            <w:r w:rsidR="00DD1107">
              <w:rPr>
                <w:sz w:val="22"/>
                <w:szCs w:val="22"/>
              </w:rPr>
              <w:t xml:space="preserve"> persons</w:t>
            </w:r>
          </w:p>
        </w:tc>
      </w:tr>
      <w:tr w:rsidR="00DD1107" w14:paraId="2F72FCD2"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264F68B7" w14:textId="492ED9CD" w:rsidR="00DD1107" w:rsidRDefault="00DD1107" w:rsidP="00664974">
            <w:pPr>
              <w:jc w:val="both"/>
              <w:rPr>
                <w:rFonts w:eastAsia="Times New Roman"/>
                <w:sz w:val="22"/>
                <w:szCs w:val="22"/>
              </w:rPr>
            </w:pPr>
            <w:r>
              <w:rPr>
                <w:rFonts w:eastAsia="Times New Roman"/>
                <w:sz w:val="22"/>
                <w:szCs w:val="22"/>
              </w:rPr>
              <w:t>Manor</w:t>
            </w:r>
          </w:p>
        </w:tc>
        <w:tc>
          <w:tcPr>
            <w:tcW w:w="1269" w:type="pct"/>
          </w:tcPr>
          <w:p w14:paraId="4F710E9E" w14:textId="797575EA" w:rsidR="00DD1107" w:rsidRDefault="00DD1107"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Single-Family House</w:t>
            </w:r>
          </w:p>
        </w:tc>
        <w:tc>
          <w:tcPr>
            <w:tcW w:w="955" w:type="pct"/>
          </w:tcPr>
          <w:p w14:paraId="614097A3" w14:textId="2D132168" w:rsidR="00DD1107"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4,200</w:t>
            </w:r>
          </w:p>
        </w:tc>
        <w:tc>
          <w:tcPr>
            <w:tcW w:w="1350" w:type="pct"/>
          </w:tcPr>
          <w:p w14:paraId="3F4AB0F2" w14:textId="34FCCC91" w:rsidR="00DD1107" w:rsidRDefault="00DD1107"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24 persons</w:t>
            </w:r>
          </w:p>
        </w:tc>
      </w:tr>
      <w:tr w:rsidR="00DD1107" w14:paraId="0536F83D"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29D2E5CA" w14:textId="16575954" w:rsidR="00DD1107" w:rsidRDefault="00DD1107" w:rsidP="00664974">
            <w:pPr>
              <w:jc w:val="both"/>
              <w:rPr>
                <w:rFonts w:eastAsia="Times New Roman"/>
                <w:sz w:val="22"/>
                <w:szCs w:val="22"/>
              </w:rPr>
            </w:pPr>
            <w:r>
              <w:rPr>
                <w:rFonts w:eastAsia="Times New Roman"/>
                <w:sz w:val="22"/>
                <w:szCs w:val="22"/>
              </w:rPr>
              <w:t>Eden</w:t>
            </w:r>
          </w:p>
        </w:tc>
        <w:tc>
          <w:tcPr>
            <w:tcW w:w="1269" w:type="pct"/>
          </w:tcPr>
          <w:p w14:paraId="1AC64DC0" w14:textId="29232605" w:rsidR="00DD1107" w:rsidRDefault="00DD1107"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Single-Story Bunk Cabin</w:t>
            </w:r>
            <w:r w:rsidR="005C3B3C">
              <w:rPr>
                <w:sz w:val="22"/>
                <w:szCs w:val="22"/>
              </w:rPr>
              <w:t>, Staff Housing</w:t>
            </w:r>
          </w:p>
        </w:tc>
        <w:tc>
          <w:tcPr>
            <w:tcW w:w="955" w:type="pct"/>
          </w:tcPr>
          <w:p w14:paraId="2C2BCADD" w14:textId="77BF8848" w:rsidR="00DD1107" w:rsidRDefault="005C3B3C"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312</w:t>
            </w:r>
          </w:p>
        </w:tc>
        <w:tc>
          <w:tcPr>
            <w:tcW w:w="1350" w:type="pct"/>
          </w:tcPr>
          <w:p w14:paraId="44A190A6" w14:textId="689FF355" w:rsidR="00DD1107" w:rsidRDefault="005C3B3C"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6</w:t>
            </w:r>
            <w:r w:rsidR="00DD1107">
              <w:rPr>
                <w:sz w:val="22"/>
                <w:szCs w:val="22"/>
              </w:rPr>
              <w:t xml:space="preserve"> persons</w:t>
            </w:r>
          </w:p>
        </w:tc>
      </w:tr>
      <w:tr w:rsidR="00DD1107" w14:paraId="4548349E"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7E6D0EDE" w14:textId="3832C5B0" w:rsidR="00DD1107" w:rsidRDefault="00DD1107" w:rsidP="00664974">
            <w:pPr>
              <w:jc w:val="both"/>
              <w:rPr>
                <w:rFonts w:eastAsia="Times New Roman"/>
                <w:sz w:val="22"/>
                <w:szCs w:val="22"/>
              </w:rPr>
            </w:pPr>
            <w:r>
              <w:rPr>
                <w:rFonts w:eastAsia="Times New Roman"/>
                <w:sz w:val="22"/>
                <w:szCs w:val="22"/>
              </w:rPr>
              <w:t>Breezeway</w:t>
            </w:r>
          </w:p>
        </w:tc>
        <w:tc>
          <w:tcPr>
            <w:tcW w:w="1269" w:type="pct"/>
          </w:tcPr>
          <w:p w14:paraId="38E05BD3" w14:textId="222493AC" w:rsidR="00DD1107" w:rsidRDefault="00DD1107"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Single-Story Bunk Cabin</w:t>
            </w:r>
            <w:r w:rsidR="005C3B3C">
              <w:rPr>
                <w:sz w:val="22"/>
                <w:szCs w:val="22"/>
              </w:rPr>
              <w:t>, Staff Housing</w:t>
            </w:r>
          </w:p>
        </w:tc>
        <w:tc>
          <w:tcPr>
            <w:tcW w:w="955" w:type="pct"/>
          </w:tcPr>
          <w:p w14:paraId="003A51DC" w14:textId="31221F10" w:rsidR="00DD1107" w:rsidRDefault="00D175A1"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442</w:t>
            </w:r>
          </w:p>
        </w:tc>
        <w:tc>
          <w:tcPr>
            <w:tcW w:w="1350" w:type="pct"/>
          </w:tcPr>
          <w:p w14:paraId="122F8D30" w14:textId="2EA6F2D3" w:rsidR="00DD1107" w:rsidRDefault="00D175A1"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10</w:t>
            </w:r>
            <w:r w:rsidR="00DD1107">
              <w:rPr>
                <w:sz w:val="22"/>
                <w:szCs w:val="22"/>
              </w:rPr>
              <w:t xml:space="preserve"> persons</w:t>
            </w:r>
          </w:p>
        </w:tc>
      </w:tr>
      <w:tr w:rsidR="00DD1107" w14:paraId="279B2E82"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2C9B7C79" w14:textId="7B0DFFDD" w:rsidR="00DD1107" w:rsidRDefault="00D175A1" w:rsidP="00664974">
            <w:pPr>
              <w:jc w:val="both"/>
              <w:rPr>
                <w:rFonts w:eastAsia="Times New Roman"/>
                <w:sz w:val="22"/>
                <w:szCs w:val="22"/>
              </w:rPr>
            </w:pPr>
            <w:r>
              <w:rPr>
                <w:rFonts w:eastAsia="Times New Roman"/>
                <w:sz w:val="22"/>
                <w:szCs w:val="22"/>
              </w:rPr>
              <w:t>Clark Creek</w:t>
            </w:r>
          </w:p>
        </w:tc>
        <w:tc>
          <w:tcPr>
            <w:tcW w:w="1269" w:type="pct"/>
          </w:tcPr>
          <w:p w14:paraId="6402F5A9" w14:textId="40A76ED9" w:rsidR="00DD1107" w:rsidRDefault="00FB0A8D"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Single-Story Bunk Cabin, </w:t>
            </w:r>
            <w:r w:rsidR="00D175A1">
              <w:rPr>
                <w:sz w:val="22"/>
                <w:szCs w:val="22"/>
              </w:rPr>
              <w:t>Staff Housing</w:t>
            </w:r>
          </w:p>
        </w:tc>
        <w:tc>
          <w:tcPr>
            <w:tcW w:w="955" w:type="pct"/>
          </w:tcPr>
          <w:p w14:paraId="70DADF52" w14:textId="7F838043" w:rsidR="00DD1107" w:rsidRDefault="00D175A1"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183</w:t>
            </w:r>
          </w:p>
        </w:tc>
        <w:tc>
          <w:tcPr>
            <w:tcW w:w="1350" w:type="pct"/>
          </w:tcPr>
          <w:p w14:paraId="60974E14" w14:textId="6BACC55D" w:rsidR="00DD1107" w:rsidRDefault="00D175A1"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6</w:t>
            </w:r>
            <w:r w:rsidR="00DD1107">
              <w:rPr>
                <w:sz w:val="22"/>
                <w:szCs w:val="22"/>
              </w:rPr>
              <w:t xml:space="preserve"> persons</w:t>
            </w:r>
          </w:p>
        </w:tc>
      </w:tr>
      <w:tr w:rsidR="005C3B3C" w14:paraId="638B2ECD"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78A6C835" w14:textId="30A5D0F2" w:rsidR="005C3B3C" w:rsidRDefault="005C3B3C" w:rsidP="00664974">
            <w:pPr>
              <w:jc w:val="both"/>
              <w:rPr>
                <w:rFonts w:eastAsia="Times New Roman"/>
                <w:sz w:val="22"/>
                <w:szCs w:val="22"/>
              </w:rPr>
            </w:pPr>
            <w:r>
              <w:rPr>
                <w:rFonts w:eastAsia="Times New Roman"/>
                <w:sz w:val="22"/>
                <w:szCs w:val="22"/>
              </w:rPr>
              <w:t>Evergreens</w:t>
            </w:r>
          </w:p>
        </w:tc>
        <w:tc>
          <w:tcPr>
            <w:tcW w:w="1269" w:type="pct"/>
          </w:tcPr>
          <w:p w14:paraId="315B9A35" w14:textId="0B21D783" w:rsidR="005C3B3C" w:rsidRDefault="00FB0A8D"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Single-Story Duplex Cabin, </w:t>
            </w:r>
            <w:r w:rsidR="005C3B3C">
              <w:rPr>
                <w:sz w:val="22"/>
                <w:szCs w:val="22"/>
              </w:rPr>
              <w:t>Guest Housing</w:t>
            </w:r>
          </w:p>
        </w:tc>
        <w:tc>
          <w:tcPr>
            <w:tcW w:w="955" w:type="pct"/>
          </w:tcPr>
          <w:p w14:paraId="2237ADF6" w14:textId="61C4362B" w:rsidR="005C3B3C" w:rsidRDefault="005C3B3C"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1,664</w:t>
            </w:r>
          </w:p>
        </w:tc>
        <w:tc>
          <w:tcPr>
            <w:tcW w:w="1350" w:type="pct"/>
          </w:tcPr>
          <w:p w14:paraId="4D196D84" w14:textId="61042866" w:rsidR="005C3B3C" w:rsidRDefault="005C3B3C"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28 persons</w:t>
            </w:r>
          </w:p>
        </w:tc>
      </w:tr>
      <w:tr w:rsidR="005C3B3C" w14:paraId="65975EBE"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07AEA67D" w14:textId="1992F16C" w:rsidR="005C3B3C" w:rsidRDefault="005C3B3C" w:rsidP="00664974">
            <w:pPr>
              <w:jc w:val="both"/>
              <w:rPr>
                <w:rFonts w:eastAsia="Times New Roman"/>
                <w:sz w:val="22"/>
                <w:szCs w:val="22"/>
              </w:rPr>
            </w:pPr>
            <w:r>
              <w:rPr>
                <w:rFonts w:eastAsia="Times New Roman"/>
                <w:sz w:val="22"/>
                <w:szCs w:val="22"/>
              </w:rPr>
              <w:t>Fairly Creek</w:t>
            </w:r>
          </w:p>
        </w:tc>
        <w:tc>
          <w:tcPr>
            <w:tcW w:w="1269" w:type="pct"/>
          </w:tcPr>
          <w:p w14:paraId="5235B505" w14:textId="2FA642AF" w:rsidR="005C3B3C" w:rsidRDefault="00FB0A8D"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Single-Story Bunk Cabin, </w:t>
            </w:r>
            <w:r w:rsidR="005C3B3C">
              <w:rPr>
                <w:sz w:val="22"/>
                <w:szCs w:val="22"/>
              </w:rPr>
              <w:t>Staff Housing</w:t>
            </w:r>
          </w:p>
        </w:tc>
        <w:tc>
          <w:tcPr>
            <w:tcW w:w="955" w:type="pct"/>
          </w:tcPr>
          <w:p w14:paraId="716E4FB7" w14:textId="4627694A" w:rsidR="005C3B3C" w:rsidRDefault="005C3B3C"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183</w:t>
            </w:r>
          </w:p>
        </w:tc>
        <w:tc>
          <w:tcPr>
            <w:tcW w:w="1350" w:type="pct"/>
          </w:tcPr>
          <w:p w14:paraId="2FF50396" w14:textId="590BE1F3" w:rsidR="005C3B3C" w:rsidRDefault="005C3B3C"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6 persons</w:t>
            </w:r>
          </w:p>
        </w:tc>
      </w:tr>
      <w:tr w:rsidR="005C3B3C" w14:paraId="1CEE8803"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1DD9DC02" w14:textId="601FAA42" w:rsidR="005C3B3C" w:rsidRDefault="005C3B3C" w:rsidP="00664974">
            <w:pPr>
              <w:jc w:val="both"/>
              <w:rPr>
                <w:rFonts w:eastAsia="Times New Roman"/>
                <w:sz w:val="22"/>
                <w:szCs w:val="22"/>
              </w:rPr>
            </w:pPr>
            <w:r>
              <w:rPr>
                <w:rFonts w:eastAsia="Times New Roman"/>
                <w:sz w:val="22"/>
                <w:szCs w:val="22"/>
              </w:rPr>
              <w:t>Freedom Creek</w:t>
            </w:r>
          </w:p>
        </w:tc>
        <w:tc>
          <w:tcPr>
            <w:tcW w:w="1269" w:type="pct"/>
          </w:tcPr>
          <w:p w14:paraId="49D9EBFA" w14:textId="260ADAB2" w:rsidR="005C3B3C" w:rsidRDefault="00FB0A8D"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Single-Story Bunk Cabin, </w:t>
            </w:r>
            <w:r w:rsidR="005C3B3C">
              <w:rPr>
                <w:sz w:val="22"/>
                <w:szCs w:val="22"/>
              </w:rPr>
              <w:t>Staff Housing</w:t>
            </w:r>
          </w:p>
        </w:tc>
        <w:tc>
          <w:tcPr>
            <w:tcW w:w="955" w:type="pct"/>
          </w:tcPr>
          <w:p w14:paraId="483EB8F3" w14:textId="5C1403D5" w:rsidR="005C3B3C"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183</w:t>
            </w:r>
          </w:p>
        </w:tc>
        <w:tc>
          <w:tcPr>
            <w:tcW w:w="1350" w:type="pct"/>
          </w:tcPr>
          <w:p w14:paraId="294A2808" w14:textId="40A2D28C" w:rsidR="005C3B3C"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 persons</w:t>
            </w:r>
          </w:p>
        </w:tc>
      </w:tr>
      <w:tr w:rsidR="000E44D6" w14:paraId="50E8CBDD"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758A9A2E" w14:textId="4CB15FD3" w:rsidR="000E44D6" w:rsidRDefault="000E44D6" w:rsidP="00664974">
            <w:pPr>
              <w:jc w:val="both"/>
              <w:rPr>
                <w:rFonts w:eastAsia="Times New Roman"/>
                <w:sz w:val="22"/>
                <w:szCs w:val="22"/>
              </w:rPr>
            </w:pPr>
            <w:r>
              <w:rPr>
                <w:rFonts w:eastAsia="Times New Roman"/>
                <w:sz w:val="22"/>
                <w:szCs w:val="22"/>
              </w:rPr>
              <w:t>Jordan River</w:t>
            </w:r>
          </w:p>
        </w:tc>
        <w:tc>
          <w:tcPr>
            <w:tcW w:w="1269" w:type="pct"/>
          </w:tcPr>
          <w:p w14:paraId="6149BE69" w14:textId="0974AA1F" w:rsidR="000E44D6" w:rsidRDefault="00FB0A8D"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Single-Story Bunk Cabin, </w:t>
            </w:r>
            <w:r w:rsidR="000E44D6">
              <w:rPr>
                <w:sz w:val="22"/>
                <w:szCs w:val="22"/>
              </w:rPr>
              <w:t>Staff Housing</w:t>
            </w:r>
          </w:p>
        </w:tc>
        <w:tc>
          <w:tcPr>
            <w:tcW w:w="955" w:type="pct"/>
          </w:tcPr>
          <w:p w14:paraId="651AAAF8" w14:textId="2CC68509" w:rsidR="000E44D6"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324</w:t>
            </w:r>
          </w:p>
        </w:tc>
        <w:tc>
          <w:tcPr>
            <w:tcW w:w="1350" w:type="pct"/>
          </w:tcPr>
          <w:p w14:paraId="4B1DCA5A" w14:textId="5BAF58FF" w:rsidR="000E44D6"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12 persons</w:t>
            </w:r>
          </w:p>
        </w:tc>
      </w:tr>
      <w:tr w:rsidR="000E44D6" w14:paraId="7C5D24F2"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201BFF0A" w14:textId="208ECF39" w:rsidR="000E44D6" w:rsidRDefault="000E44D6" w:rsidP="00664974">
            <w:pPr>
              <w:jc w:val="both"/>
              <w:rPr>
                <w:rFonts w:eastAsia="Times New Roman"/>
                <w:sz w:val="22"/>
                <w:szCs w:val="22"/>
              </w:rPr>
            </w:pPr>
            <w:r>
              <w:rPr>
                <w:rFonts w:eastAsia="Times New Roman"/>
                <w:sz w:val="22"/>
                <w:szCs w:val="22"/>
              </w:rPr>
              <w:t>Klamath River</w:t>
            </w:r>
          </w:p>
        </w:tc>
        <w:tc>
          <w:tcPr>
            <w:tcW w:w="1269" w:type="pct"/>
          </w:tcPr>
          <w:p w14:paraId="6D13EBD6" w14:textId="5BAF175D" w:rsidR="000E44D6" w:rsidRDefault="00FB0A8D"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Single-Story Bunk Cabin, </w:t>
            </w:r>
            <w:r w:rsidR="000E44D6">
              <w:rPr>
                <w:sz w:val="22"/>
                <w:szCs w:val="22"/>
              </w:rPr>
              <w:t>Staff Housing</w:t>
            </w:r>
          </w:p>
        </w:tc>
        <w:tc>
          <w:tcPr>
            <w:tcW w:w="955" w:type="pct"/>
          </w:tcPr>
          <w:p w14:paraId="304B5C57" w14:textId="31F6E21C" w:rsidR="000E44D6"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324</w:t>
            </w:r>
          </w:p>
        </w:tc>
        <w:tc>
          <w:tcPr>
            <w:tcW w:w="1350" w:type="pct"/>
          </w:tcPr>
          <w:p w14:paraId="56224926" w14:textId="6F37B99F" w:rsidR="000E44D6"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12 persons</w:t>
            </w:r>
          </w:p>
        </w:tc>
      </w:tr>
      <w:tr w:rsidR="000E44D6" w14:paraId="25DE56D1"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6612C17D" w14:textId="67CAF975" w:rsidR="000E44D6" w:rsidRDefault="000E44D6" w:rsidP="00664974">
            <w:pPr>
              <w:jc w:val="both"/>
              <w:rPr>
                <w:rFonts w:eastAsia="Times New Roman"/>
                <w:sz w:val="22"/>
                <w:szCs w:val="22"/>
              </w:rPr>
            </w:pPr>
            <w:r>
              <w:rPr>
                <w:rFonts w:eastAsia="Times New Roman"/>
                <w:sz w:val="22"/>
                <w:szCs w:val="22"/>
              </w:rPr>
              <w:t>Miners Creek</w:t>
            </w:r>
          </w:p>
        </w:tc>
        <w:tc>
          <w:tcPr>
            <w:tcW w:w="1269" w:type="pct"/>
          </w:tcPr>
          <w:p w14:paraId="7895CFD8" w14:textId="67203C26" w:rsidR="000E44D6" w:rsidRDefault="00FB0A8D"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Single-Story Bunk Cabin, </w:t>
            </w:r>
            <w:r w:rsidR="000E44D6">
              <w:rPr>
                <w:sz w:val="22"/>
                <w:szCs w:val="22"/>
              </w:rPr>
              <w:t>Staff Housing</w:t>
            </w:r>
          </w:p>
        </w:tc>
        <w:tc>
          <w:tcPr>
            <w:tcW w:w="955" w:type="pct"/>
          </w:tcPr>
          <w:p w14:paraId="26537FD7" w14:textId="2343514C" w:rsidR="000E44D6"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183</w:t>
            </w:r>
          </w:p>
        </w:tc>
        <w:tc>
          <w:tcPr>
            <w:tcW w:w="1350" w:type="pct"/>
          </w:tcPr>
          <w:p w14:paraId="6C5C2402" w14:textId="60480A92" w:rsidR="000E44D6"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6 persons</w:t>
            </w:r>
          </w:p>
        </w:tc>
      </w:tr>
      <w:tr w:rsidR="000E44D6" w14:paraId="432F9888"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6B0E8DFA" w14:textId="16973479" w:rsidR="000E44D6" w:rsidRDefault="000E44D6" w:rsidP="00664974">
            <w:pPr>
              <w:jc w:val="both"/>
              <w:rPr>
                <w:rFonts w:eastAsia="Times New Roman"/>
                <w:sz w:val="22"/>
                <w:szCs w:val="22"/>
              </w:rPr>
            </w:pPr>
            <w:r>
              <w:rPr>
                <w:rFonts w:eastAsia="Times New Roman"/>
                <w:sz w:val="22"/>
                <w:szCs w:val="22"/>
              </w:rPr>
              <w:t>Patterson Creek</w:t>
            </w:r>
          </w:p>
        </w:tc>
        <w:tc>
          <w:tcPr>
            <w:tcW w:w="1269" w:type="pct"/>
          </w:tcPr>
          <w:p w14:paraId="2869913B" w14:textId="5AB07730" w:rsidR="000E44D6" w:rsidRDefault="00FB0A8D"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Single-Story Bunk Cabin, </w:t>
            </w:r>
            <w:r w:rsidR="000E44D6">
              <w:rPr>
                <w:sz w:val="22"/>
                <w:szCs w:val="22"/>
              </w:rPr>
              <w:t>Staff Housing</w:t>
            </w:r>
          </w:p>
        </w:tc>
        <w:tc>
          <w:tcPr>
            <w:tcW w:w="955" w:type="pct"/>
          </w:tcPr>
          <w:p w14:paraId="74F53D00" w14:textId="32950587" w:rsidR="000E44D6"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183</w:t>
            </w:r>
          </w:p>
        </w:tc>
        <w:tc>
          <w:tcPr>
            <w:tcW w:w="1350" w:type="pct"/>
          </w:tcPr>
          <w:p w14:paraId="7F322E85" w14:textId="4301071D" w:rsidR="000E44D6" w:rsidRDefault="000E44D6"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 persons</w:t>
            </w:r>
          </w:p>
        </w:tc>
      </w:tr>
      <w:tr w:rsidR="000E44D6" w14:paraId="01BFFCA8"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58297F69" w14:textId="524CEFD3" w:rsidR="000E44D6" w:rsidRDefault="000E44D6" w:rsidP="00664974">
            <w:pPr>
              <w:jc w:val="both"/>
              <w:rPr>
                <w:rFonts w:eastAsia="Times New Roman"/>
                <w:sz w:val="22"/>
                <w:szCs w:val="22"/>
              </w:rPr>
            </w:pPr>
            <w:r>
              <w:rPr>
                <w:rFonts w:eastAsia="Times New Roman"/>
                <w:sz w:val="22"/>
                <w:szCs w:val="22"/>
              </w:rPr>
              <w:t>Paynes Creek</w:t>
            </w:r>
          </w:p>
        </w:tc>
        <w:tc>
          <w:tcPr>
            <w:tcW w:w="1269" w:type="pct"/>
          </w:tcPr>
          <w:p w14:paraId="4B09D229" w14:textId="3ED9502B" w:rsidR="000E44D6" w:rsidRDefault="00FB0A8D"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Single-Story Bunk Cabin, </w:t>
            </w:r>
            <w:r w:rsidR="000E44D6">
              <w:rPr>
                <w:sz w:val="22"/>
                <w:szCs w:val="22"/>
              </w:rPr>
              <w:t>Staff Housing</w:t>
            </w:r>
          </w:p>
        </w:tc>
        <w:tc>
          <w:tcPr>
            <w:tcW w:w="955" w:type="pct"/>
          </w:tcPr>
          <w:p w14:paraId="52D041C4" w14:textId="6B24C023" w:rsidR="000E44D6"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183</w:t>
            </w:r>
          </w:p>
        </w:tc>
        <w:tc>
          <w:tcPr>
            <w:tcW w:w="1350" w:type="pct"/>
          </w:tcPr>
          <w:p w14:paraId="1A77D200" w14:textId="69C7B307" w:rsidR="000E44D6" w:rsidRDefault="000E44D6"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6 persons</w:t>
            </w:r>
          </w:p>
        </w:tc>
      </w:tr>
      <w:tr w:rsidR="005A1B32" w14:paraId="5779A499"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78882D10" w14:textId="38361ED2" w:rsidR="005A1B32" w:rsidRDefault="005A1B32" w:rsidP="00664974">
            <w:pPr>
              <w:jc w:val="both"/>
              <w:rPr>
                <w:rFonts w:eastAsia="Times New Roman"/>
                <w:sz w:val="22"/>
                <w:szCs w:val="22"/>
              </w:rPr>
            </w:pPr>
            <w:r>
              <w:rPr>
                <w:rFonts w:eastAsia="Times New Roman"/>
                <w:sz w:val="22"/>
                <w:szCs w:val="22"/>
              </w:rPr>
              <w:t>Rouge River</w:t>
            </w:r>
          </w:p>
        </w:tc>
        <w:tc>
          <w:tcPr>
            <w:tcW w:w="1269" w:type="pct"/>
          </w:tcPr>
          <w:p w14:paraId="1B35BE31" w14:textId="31E55265" w:rsidR="005A1B32" w:rsidRDefault="00FB0A8D"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Single-Story Bunk Cabin, </w:t>
            </w:r>
            <w:r w:rsidR="005A1B32">
              <w:rPr>
                <w:sz w:val="22"/>
                <w:szCs w:val="22"/>
              </w:rPr>
              <w:t>Staff Housing</w:t>
            </w:r>
          </w:p>
        </w:tc>
        <w:tc>
          <w:tcPr>
            <w:tcW w:w="955" w:type="pct"/>
          </w:tcPr>
          <w:p w14:paraId="77CE2F8B" w14:textId="5EC24090" w:rsidR="005A1B32" w:rsidRDefault="005A1B32"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324</w:t>
            </w:r>
          </w:p>
        </w:tc>
        <w:tc>
          <w:tcPr>
            <w:tcW w:w="1350" w:type="pct"/>
          </w:tcPr>
          <w:p w14:paraId="3C02EE38" w14:textId="67472CDD" w:rsidR="005A1B32" w:rsidRDefault="005A1B32"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12 persons</w:t>
            </w:r>
          </w:p>
        </w:tc>
      </w:tr>
      <w:tr w:rsidR="005A1B32" w14:paraId="34594C85"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3F7176B4" w14:textId="6DD761D5" w:rsidR="005A1B32" w:rsidRDefault="005A1B32" w:rsidP="00664974">
            <w:pPr>
              <w:jc w:val="both"/>
              <w:rPr>
                <w:rFonts w:eastAsia="Times New Roman"/>
                <w:sz w:val="22"/>
                <w:szCs w:val="22"/>
              </w:rPr>
            </w:pPr>
            <w:r>
              <w:rPr>
                <w:rFonts w:eastAsia="Times New Roman"/>
                <w:sz w:val="22"/>
                <w:szCs w:val="22"/>
              </w:rPr>
              <w:t>Salmon River</w:t>
            </w:r>
          </w:p>
        </w:tc>
        <w:tc>
          <w:tcPr>
            <w:tcW w:w="1269" w:type="pct"/>
          </w:tcPr>
          <w:p w14:paraId="7EE3AC5B" w14:textId="4596BF30" w:rsidR="005A1B32" w:rsidRDefault="00FB0A8D"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Single-Story Bunk Cabin, </w:t>
            </w:r>
            <w:r w:rsidR="005A1B32">
              <w:rPr>
                <w:sz w:val="22"/>
                <w:szCs w:val="22"/>
              </w:rPr>
              <w:t>Staff Housing</w:t>
            </w:r>
          </w:p>
        </w:tc>
        <w:tc>
          <w:tcPr>
            <w:tcW w:w="955" w:type="pct"/>
          </w:tcPr>
          <w:p w14:paraId="7F581E82" w14:textId="0C0D75C0" w:rsidR="005A1B32" w:rsidRDefault="005A1B32"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324</w:t>
            </w:r>
          </w:p>
        </w:tc>
        <w:tc>
          <w:tcPr>
            <w:tcW w:w="1350" w:type="pct"/>
          </w:tcPr>
          <w:p w14:paraId="72976061" w14:textId="7AA7ECD7" w:rsidR="005A1B32" w:rsidRDefault="005A1B32"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12 persons</w:t>
            </w:r>
          </w:p>
        </w:tc>
      </w:tr>
      <w:tr w:rsidR="005A1B32" w14:paraId="1CF0A604"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274980C2" w14:textId="69910916" w:rsidR="005A1B32" w:rsidRDefault="005A1B32" w:rsidP="00664974">
            <w:pPr>
              <w:jc w:val="both"/>
              <w:rPr>
                <w:rFonts w:eastAsia="Times New Roman"/>
                <w:sz w:val="22"/>
                <w:szCs w:val="22"/>
              </w:rPr>
            </w:pPr>
            <w:r>
              <w:rPr>
                <w:rFonts w:eastAsia="Times New Roman"/>
                <w:sz w:val="22"/>
                <w:szCs w:val="22"/>
              </w:rPr>
              <w:t>Scott River</w:t>
            </w:r>
          </w:p>
        </w:tc>
        <w:tc>
          <w:tcPr>
            <w:tcW w:w="1269" w:type="pct"/>
          </w:tcPr>
          <w:p w14:paraId="49DD6246" w14:textId="43316DC1" w:rsidR="005A1B32" w:rsidRDefault="00FB0A8D"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Single-Story Bunk Cabin, </w:t>
            </w:r>
            <w:r w:rsidR="005A1B32">
              <w:rPr>
                <w:sz w:val="22"/>
                <w:szCs w:val="22"/>
              </w:rPr>
              <w:t>Staff Housing</w:t>
            </w:r>
          </w:p>
        </w:tc>
        <w:tc>
          <w:tcPr>
            <w:tcW w:w="955" w:type="pct"/>
          </w:tcPr>
          <w:p w14:paraId="4D10026D" w14:textId="20B1B853" w:rsidR="005A1B32" w:rsidRDefault="005A1B32"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324 </w:t>
            </w:r>
          </w:p>
        </w:tc>
        <w:tc>
          <w:tcPr>
            <w:tcW w:w="1350" w:type="pct"/>
          </w:tcPr>
          <w:p w14:paraId="7A39F81F" w14:textId="53EBEAF7" w:rsidR="005A1B32" w:rsidRDefault="005A1B32"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12 persons</w:t>
            </w:r>
          </w:p>
        </w:tc>
      </w:tr>
      <w:tr w:rsidR="005A1B32" w14:paraId="310A7CDB"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09BDF81B" w14:textId="47CD9427" w:rsidR="005A1B32" w:rsidRDefault="005A1B32" w:rsidP="00664974">
            <w:pPr>
              <w:jc w:val="both"/>
              <w:rPr>
                <w:rFonts w:eastAsia="Times New Roman"/>
                <w:sz w:val="22"/>
                <w:szCs w:val="22"/>
              </w:rPr>
            </w:pPr>
            <w:r>
              <w:rPr>
                <w:rFonts w:eastAsia="Times New Roman"/>
                <w:sz w:val="22"/>
                <w:szCs w:val="22"/>
              </w:rPr>
              <w:t>Shasta River</w:t>
            </w:r>
          </w:p>
        </w:tc>
        <w:tc>
          <w:tcPr>
            <w:tcW w:w="1269" w:type="pct"/>
          </w:tcPr>
          <w:p w14:paraId="57E3CD3E" w14:textId="5A4C4C5E" w:rsidR="005A1B32" w:rsidRDefault="00FB0A8D"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Single-Story Bunk Cabin, </w:t>
            </w:r>
            <w:r w:rsidR="005A1B32">
              <w:rPr>
                <w:sz w:val="22"/>
                <w:szCs w:val="22"/>
              </w:rPr>
              <w:t>Staff Housing</w:t>
            </w:r>
          </w:p>
        </w:tc>
        <w:tc>
          <w:tcPr>
            <w:tcW w:w="955" w:type="pct"/>
          </w:tcPr>
          <w:p w14:paraId="5945AE85" w14:textId="21BD0AA9" w:rsidR="005A1B32" w:rsidRDefault="005A1B32"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324 </w:t>
            </w:r>
          </w:p>
        </w:tc>
        <w:tc>
          <w:tcPr>
            <w:tcW w:w="1350" w:type="pct"/>
          </w:tcPr>
          <w:p w14:paraId="61450CD7" w14:textId="5CD75B9A" w:rsidR="005A1B32" w:rsidRDefault="005A1B32"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12 persons</w:t>
            </w:r>
          </w:p>
        </w:tc>
      </w:tr>
      <w:tr w:rsidR="005A1B32" w14:paraId="3C5C3203" w14:textId="77777777" w:rsidTr="009A236D">
        <w:tc>
          <w:tcPr>
            <w:cnfStyle w:val="001000000000" w:firstRow="0" w:lastRow="0" w:firstColumn="1" w:lastColumn="0" w:oddVBand="0" w:evenVBand="0" w:oddHBand="0" w:evenHBand="0" w:firstRowFirstColumn="0" w:firstRowLastColumn="0" w:lastRowFirstColumn="0" w:lastRowLastColumn="0"/>
            <w:tcW w:w="1427" w:type="pct"/>
          </w:tcPr>
          <w:p w14:paraId="10C53873" w14:textId="5ED50B99" w:rsidR="005A1B32" w:rsidRDefault="005A1B32" w:rsidP="00664974">
            <w:pPr>
              <w:jc w:val="both"/>
              <w:rPr>
                <w:rFonts w:eastAsia="Times New Roman"/>
                <w:sz w:val="22"/>
                <w:szCs w:val="22"/>
              </w:rPr>
            </w:pPr>
            <w:r>
              <w:rPr>
                <w:rFonts w:eastAsia="Times New Roman"/>
                <w:sz w:val="22"/>
                <w:szCs w:val="22"/>
              </w:rPr>
              <w:t>Sugar Creek</w:t>
            </w:r>
          </w:p>
        </w:tc>
        <w:tc>
          <w:tcPr>
            <w:tcW w:w="1269" w:type="pct"/>
          </w:tcPr>
          <w:p w14:paraId="79135CC1" w14:textId="3C1AA863" w:rsidR="005A1B32" w:rsidRDefault="00FB0A8D" w:rsidP="00FB0A8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 xml:space="preserve">Single-Story Bunk Cabin, </w:t>
            </w:r>
            <w:r w:rsidR="005A1B32">
              <w:rPr>
                <w:sz w:val="22"/>
                <w:szCs w:val="22"/>
              </w:rPr>
              <w:t>Staff Housing</w:t>
            </w:r>
          </w:p>
        </w:tc>
        <w:tc>
          <w:tcPr>
            <w:tcW w:w="955" w:type="pct"/>
          </w:tcPr>
          <w:p w14:paraId="76DA552A" w14:textId="27C269A0" w:rsidR="005A1B32" w:rsidRDefault="005A1B32"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183</w:t>
            </w:r>
          </w:p>
        </w:tc>
        <w:tc>
          <w:tcPr>
            <w:tcW w:w="1350" w:type="pct"/>
          </w:tcPr>
          <w:p w14:paraId="3102329B" w14:textId="738BC3DA" w:rsidR="005A1B32" w:rsidRDefault="005A1B32" w:rsidP="00664974">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 persons</w:t>
            </w:r>
          </w:p>
        </w:tc>
      </w:tr>
      <w:tr w:rsidR="005A1B32" w14:paraId="19B87677"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7" w:type="pct"/>
          </w:tcPr>
          <w:p w14:paraId="7654763F" w14:textId="19FE8976" w:rsidR="005A1B32" w:rsidRDefault="005A1B32" w:rsidP="00664974">
            <w:pPr>
              <w:jc w:val="both"/>
              <w:rPr>
                <w:rFonts w:eastAsia="Times New Roman"/>
                <w:sz w:val="22"/>
                <w:szCs w:val="22"/>
              </w:rPr>
            </w:pPr>
            <w:r>
              <w:rPr>
                <w:rFonts w:eastAsia="Times New Roman"/>
                <w:sz w:val="22"/>
                <w:szCs w:val="22"/>
              </w:rPr>
              <w:t>Trinity River</w:t>
            </w:r>
          </w:p>
        </w:tc>
        <w:tc>
          <w:tcPr>
            <w:tcW w:w="1269" w:type="pct"/>
          </w:tcPr>
          <w:p w14:paraId="21494A85" w14:textId="65BAA991" w:rsidR="005A1B32" w:rsidRDefault="00FB0A8D" w:rsidP="00FB0A8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Single-Story Bunk Cabin, </w:t>
            </w:r>
            <w:r w:rsidR="005A1B32">
              <w:rPr>
                <w:sz w:val="22"/>
                <w:szCs w:val="22"/>
              </w:rPr>
              <w:t>Staff Housing</w:t>
            </w:r>
          </w:p>
        </w:tc>
        <w:tc>
          <w:tcPr>
            <w:tcW w:w="955" w:type="pct"/>
          </w:tcPr>
          <w:p w14:paraId="13BC9F12" w14:textId="2935FA78" w:rsidR="005A1B32" w:rsidRDefault="005A1B32"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324</w:t>
            </w:r>
          </w:p>
        </w:tc>
        <w:tc>
          <w:tcPr>
            <w:tcW w:w="1350" w:type="pct"/>
          </w:tcPr>
          <w:p w14:paraId="462F2558" w14:textId="1829CEC1" w:rsidR="005A1B32" w:rsidRDefault="005A1B32" w:rsidP="00664974">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12 persons</w:t>
            </w:r>
          </w:p>
        </w:tc>
      </w:tr>
      <w:tr w:rsidR="00FB0A8D" w14:paraId="7A0D4EFE" w14:textId="77777777" w:rsidTr="009A236D">
        <w:tc>
          <w:tcPr>
            <w:cnfStyle w:val="001000000000" w:firstRow="0" w:lastRow="0" w:firstColumn="1" w:lastColumn="0" w:oddVBand="0" w:evenVBand="0" w:oddHBand="0" w:evenHBand="0" w:firstRowFirstColumn="0" w:firstRowLastColumn="0" w:lastRowFirstColumn="0" w:lastRowLastColumn="0"/>
            <w:tcW w:w="2695" w:type="pct"/>
            <w:gridSpan w:val="2"/>
          </w:tcPr>
          <w:p w14:paraId="6718C64A" w14:textId="52B6DEC8" w:rsidR="00FB0A8D" w:rsidRDefault="00FB0A8D" w:rsidP="00664974">
            <w:pPr>
              <w:jc w:val="both"/>
              <w:rPr>
                <w:sz w:val="22"/>
                <w:szCs w:val="22"/>
              </w:rPr>
            </w:pPr>
            <w:r>
              <w:rPr>
                <w:rFonts w:eastAsia="Times New Roman"/>
                <w:sz w:val="22"/>
                <w:szCs w:val="22"/>
              </w:rPr>
              <w:t>Housing Occupancy Total</w:t>
            </w:r>
          </w:p>
        </w:tc>
        <w:tc>
          <w:tcPr>
            <w:tcW w:w="2305" w:type="pct"/>
            <w:gridSpan w:val="2"/>
          </w:tcPr>
          <w:p w14:paraId="3C7BF25B" w14:textId="48EA6418" w:rsidR="00FB0A8D" w:rsidRDefault="00D32517" w:rsidP="00D32517">
            <w:pPr>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458</w:t>
            </w:r>
          </w:p>
        </w:tc>
      </w:tr>
      <w:tr w:rsidR="00FB0A8D" w14:paraId="38855BED" w14:textId="77777777" w:rsidTr="009A236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pct"/>
            <w:gridSpan w:val="2"/>
          </w:tcPr>
          <w:p w14:paraId="14332F96" w14:textId="06DDFE30" w:rsidR="00FB0A8D" w:rsidRDefault="00FB0A8D" w:rsidP="00664974">
            <w:pPr>
              <w:jc w:val="both"/>
              <w:rPr>
                <w:rFonts w:eastAsia="Times New Roman"/>
                <w:sz w:val="22"/>
                <w:szCs w:val="22"/>
              </w:rPr>
            </w:pPr>
            <w:r>
              <w:rPr>
                <w:rFonts w:eastAsia="Times New Roman"/>
                <w:sz w:val="22"/>
                <w:szCs w:val="22"/>
              </w:rPr>
              <w:t>Square Footage Total</w:t>
            </w:r>
          </w:p>
        </w:tc>
        <w:tc>
          <w:tcPr>
            <w:tcW w:w="2305" w:type="pct"/>
            <w:gridSpan w:val="2"/>
          </w:tcPr>
          <w:p w14:paraId="67F18B99" w14:textId="42211720" w:rsidR="00FB0A8D" w:rsidRDefault="00487945" w:rsidP="00487945">
            <w:pPr>
              <w:jc w:val="right"/>
              <w:cnfStyle w:val="000000100000" w:firstRow="0" w:lastRow="0" w:firstColumn="0" w:lastColumn="0" w:oddVBand="0" w:evenVBand="0" w:oddHBand="1" w:evenHBand="0" w:firstRowFirstColumn="0" w:firstRowLastColumn="0" w:lastRowFirstColumn="0" w:lastRowLastColumn="0"/>
              <w:rPr>
                <w:sz w:val="22"/>
                <w:szCs w:val="22"/>
              </w:rPr>
            </w:pPr>
            <w:r w:rsidRPr="00487945">
              <w:rPr>
                <w:sz w:val="22"/>
                <w:szCs w:val="22"/>
              </w:rPr>
              <w:t>27,114</w:t>
            </w:r>
          </w:p>
        </w:tc>
      </w:tr>
    </w:tbl>
    <w:bookmarkEnd w:id="26"/>
    <w:p w14:paraId="1F403F81" w14:textId="3AA9625C" w:rsidR="009A236D" w:rsidRPr="00F10180" w:rsidRDefault="009A236D" w:rsidP="009A236D">
      <w:pPr>
        <w:jc w:val="right"/>
        <w:rPr>
          <w:rFonts w:ascii="Trebuchet MS" w:eastAsia="Times New Roman" w:hAnsi="Trebuchet MS" w:cs="Times New Roman"/>
          <w:caps/>
          <w:spacing w:val="10"/>
          <w:sz w:val="20"/>
          <w:szCs w:val="20"/>
        </w:rPr>
      </w:pPr>
      <w:r w:rsidRPr="002A0835">
        <w:rPr>
          <w:rFonts w:ascii="Trebuchet MS" w:eastAsia="Times New Roman" w:hAnsi="Trebuchet MS" w:cs="Times New Roman"/>
          <w:caps/>
          <w:spacing w:val="10"/>
          <w:sz w:val="20"/>
          <w:szCs w:val="20"/>
        </w:rPr>
        <w:t xml:space="preserve">tABLE </w:t>
      </w:r>
      <w:r>
        <w:rPr>
          <w:rFonts w:ascii="Trebuchet MS" w:eastAsia="Times New Roman" w:hAnsi="Trebuchet MS" w:cs="Times New Roman"/>
          <w:caps/>
          <w:spacing w:val="10"/>
          <w:sz w:val="20"/>
          <w:szCs w:val="20"/>
        </w:rPr>
        <w:t>2</w:t>
      </w:r>
      <w:r w:rsidRPr="002A0835">
        <w:rPr>
          <w:rFonts w:ascii="Trebuchet MS" w:eastAsia="Times New Roman" w:hAnsi="Trebuchet MS" w:cs="Times New Roman"/>
          <w:caps/>
          <w:spacing w:val="10"/>
          <w:sz w:val="20"/>
          <w:szCs w:val="20"/>
        </w:rPr>
        <w:t>:</w:t>
      </w:r>
      <w:r>
        <w:rPr>
          <w:rFonts w:ascii="Trebuchet MS" w:eastAsia="Times New Roman" w:hAnsi="Trebuchet MS" w:cs="Times New Roman"/>
          <w:caps/>
          <w:spacing w:val="10"/>
          <w:sz w:val="20"/>
          <w:szCs w:val="20"/>
        </w:rPr>
        <w:t xml:space="preserve"> Housing</w:t>
      </w:r>
      <w:r w:rsidRPr="002A0835">
        <w:rPr>
          <w:rFonts w:ascii="Trebuchet MS" w:eastAsia="Times New Roman" w:hAnsi="Trebuchet MS" w:cs="Times New Roman"/>
          <w:caps/>
          <w:spacing w:val="10"/>
          <w:sz w:val="20"/>
          <w:szCs w:val="20"/>
        </w:rPr>
        <w:t xml:space="preserve"> CAPACITY</w:t>
      </w:r>
      <w:r w:rsidRPr="003700A2">
        <w:rPr>
          <w:rFonts w:ascii="Trebuchet MS" w:eastAsia="Times New Roman" w:hAnsi="Trebuchet MS" w:cs="Times New Roman"/>
          <w:caps/>
          <w:spacing w:val="10"/>
          <w:sz w:val="20"/>
          <w:szCs w:val="20"/>
        </w:rPr>
        <w:t xml:space="preserve"> </w:t>
      </w:r>
    </w:p>
    <w:p w14:paraId="1AA06BEE" w14:textId="77777777" w:rsidR="00936102" w:rsidRDefault="00936102" w:rsidP="00E839A6">
      <w:pPr>
        <w:jc w:val="both"/>
        <w:rPr>
          <w:rFonts w:eastAsia="Times New Roman"/>
          <w:sz w:val="22"/>
          <w:szCs w:val="22"/>
        </w:rPr>
      </w:pPr>
    </w:p>
    <w:p w14:paraId="27DB6353" w14:textId="77777777" w:rsidR="009A236D" w:rsidRDefault="009A236D" w:rsidP="00E839A6">
      <w:pPr>
        <w:jc w:val="both"/>
        <w:rPr>
          <w:rFonts w:eastAsia="Times New Roman"/>
          <w:sz w:val="22"/>
          <w:szCs w:val="22"/>
        </w:rPr>
      </w:pPr>
    </w:p>
    <w:p w14:paraId="4F435EFD" w14:textId="77777777" w:rsidR="009A236D" w:rsidRDefault="009A236D" w:rsidP="00E839A6">
      <w:pPr>
        <w:jc w:val="both"/>
        <w:rPr>
          <w:rFonts w:eastAsia="Times New Roman"/>
          <w:sz w:val="22"/>
          <w:szCs w:val="22"/>
        </w:rPr>
      </w:pPr>
    </w:p>
    <w:p w14:paraId="7F4EADE5" w14:textId="641E070F" w:rsidR="00936102" w:rsidRDefault="00FF7E39" w:rsidP="00936102">
      <w:pPr>
        <w:pStyle w:val="Heading3"/>
        <w:rPr>
          <w:rFonts w:eastAsia="Times New Roman"/>
        </w:rPr>
      </w:pPr>
      <w:bookmarkStart w:id="27" w:name="_Toc190350716"/>
      <w:r>
        <w:rPr>
          <w:rFonts w:eastAsia="Times New Roman"/>
        </w:rPr>
        <w:lastRenderedPageBreak/>
        <w:t>Non-Residential</w:t>
      </w:r>
      <w:r w:rsidR="00936102">
        <w:rPr>
          <w:rFonts w:eastAsia="Times New Roman"/>
        </w:rPr>
        <w:t xml:space="preserve"> Structures</w:t>
      </w:r>
      <w:bookmarkEnd w:id="27"/>
    </w:p>
    <w:p w14:paraId="12AB0B9A" w14:textId="46AF38A8" w:rsidR="007F3AD6" w:rsidRPr="00B23D05" w:rsidRDefault="00936102" w:rsidP="00B23D05">
      <w:pPr>
        <w:rPr>
          <w:sz w:val="22"/>
          <w:szCs w:val="22"/>
        </w:rPr>
      </w:pPr>
      <w:r w:rsidRPr="00936102">
        <w:rPr>
          <w:sz w:val="22"/>
          <w:szCs w:val="22"/>
        </w:rPr>
        <w:t xml:space="preserve">The following </w:t>
      </w:r>
      <w:r w:rsidR="00645BA5">
        <w:rPr>
          <w:sz w:val="22"/>
          <w:szCs w:val="22"/>
        </w:rPr>
        <w:t>non-residential</w:t>
      </w:r>
      <w:r w:rsidR="00645BA5" w:rsidRPr="00936102">
        <w:rPr>
          <w:sz w:val="22"/>
          <w:szCs w:val="22"/>
        </w:rPr>
        <w:t xml:space="preserve"> </w:t>
      </w:r>
      <w:r w:rsidRPr="00936102">
        <w:rPr>
          <w:sz w:val="22"/>
          <w:szCs w:val="22"/>
        </w:rPr>
        <w:t>structures are existing:</w:t>
      </w:r>
    </w:p>
    <w:tbl>
      <w:tblPr>
        <w:tblStyle w:val="GridTable4-Accent3"/>
        <w:tblW w:w="0" w:type="auto"/>
        <w:tblLook w:val="04A0" w:firstRow="1" w:lastRow="0" w:firstColumn="1" w:lastColumn="0" w:noHBand="0" w:noVBand="1"/>
      </w:tblPr>
      <w:tblGrid>
        <w:gridCol w:w="1860"/>
        <w:gridCol w:w="4471"/>
        <w:gridCol w:w="1277"/>
        <w:gridCol w:w="1742"/>
      </w:tblGrid>
      <w:tr w:rsidR="00CF2B0D" w14:paraId="1157D412" w14:textId="77777777" w:rsidTr="00D816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6E059E40" w14:textId="77777777" w:rsidR="00CF2B0D" w:rsidRDefault="00CF2B0D" w:rsidP="00D816A8">
            <w:pPr>
              <w:jc w:val="both"/>
              <w:rPr>
                <w:rFonts w:eastAsia="Times New Roman"/>
                <w:sz w:val="22"/>
                <w:szCs w:val="22"/>
              </w:rPr>
            </w:pPr>
            <w:r>
              <w:rPr>
                <w:sz w:val="22"/>
                <w:szCs w:val="22"/>
              </w:rPr>
              <w:t>Structure Name</w:t>
            </w:r>
          </w:p>
        </w:tc>
        <w:tc>
          <w:tcPr>
            <w:tcW w:w="4471" w:type="dxa"/>
          </w:tcPr>
          <w:p w14:paraId="6894FDFA" w14:textId="77777777" w:rsidR="00CF2B0D" w:rsidRDefault="00CF2B0D" w:rsidP="00D816A8">
            <w:pPr>
              <w:jc w:val="both"/>
              <w:cnfStyle w:val="100000000000" w:firstRow="1" w:lastRow="0" w:firstColumn="0" w:lastColumn="0" w:oddVBand="0" w:evenVBand="0" w:oddHBand="0" w:evenHBand="0" w:firstRowFirstColumn="0" w:firstRowLastColumn="0" w:lastRowFirstColumn="0" w:lastRowLastColumn="0"/>
              <w:rPr>
                <w:rFonts w:eastAsia="Times New Roman"/>
                <w:sz w:val="22"/>
                <w:szCs w:val="22"/>
              </w:rPr>
            </w:pPr>
            <w:r>
              <w:rPr>
                <w:sz w:val="22"/>
                <w:szCs w:val="22"/>
              </w:rPr>
              <w:t>Structure Type</w:t>
            </w:r>
          </w:p>
        </w:tc>
        <w:tc>
          <w:tcPr>
            <w:tcW w:w="1277" w:type="dxa"/>
          </w:tcPr>
          <w:p w14:paraId="36E03C0F" w14:textId="77777777" w:rsidR="00CF2B0D" w:rsidRDefault="00CF2B0D" w:rsidP="00D816A8">
            <w:pPr>
              <w:jc w:val="both"/>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Square Footage</w:t>
            </w:r>
          </w:p>
        </w:tc>
        <w:tc>
          <w:tcPr>
            <w:tcW w:w="1742" w:type="dxa"/>
          </w:tcPr>
          <w:p w14:paraId="536CD5ED" w14:textId="77777777" w:rsidR="00CF2B0D" w:rsidRDefault="00CF2B0D" w:rsidP="00D816A8">
            <w:pPr>
              <w:jc w:val="both"/>
              <w:cnfStyle w:val="100000000000" w:firstRow="1" w:lastRow="0" w:firstColumn="0" w:lastColumn="0" w:oddVBand="0" w:evenVBand="0" w:oddHBand="0" w:evenHBand="0" w:firstRowFirstColumn="0" w:firstRowLastColumn="0" w:lastRowFirstColumn="0" w:lastRowLastColumn="0"/>
              <w:rPr>
                <w:rFonts w:eastAsia="Times New Roman"/>
                <w:sz w:val="22"/>
                <w:szCs w:val="22"/>
              </w:rPr>
            </w:pPr>
            <w:r>
              <w:rPr>
                <w:sz w:val="22"/>
                <w:szCs w:val="22"/>
              </w:rPr>
              <w:t>Occupancy</w:t>
            </w:r>
          </w:p>
        </w:tc>
      </w:tr>
      <w:tr w:rsidR="00CF2B0D" w14:paraId="41DC16D9"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716F6A63" w14:textId="0FB201FA" w:rsidR="00CF2B0D" w:rsidRDefault="00CF2B0D" w:rsidP="00CF2B0D">
            <w:pPr>
              <w:jc w:val="both"/>
              <w:rPr>
                <w:sz w:val="22"/>
                <w:szCs w:val="22"/>
              </w:rPr>
            </w:pPr>
            <w:r>
              <w:rPr>
                <w:rFonts w:eastAsia="Times New Roman"/>
                <w:sz w:val="22"/>
                <w:szCs w:val="22"/>
              </w:rPr>
              <w:t>Big Top Tent</w:t>
            </w:r>
          </w:p>
        </w:tc>
        <w:tc>
          <w:tcPr>
            <w:tcW w:w="4471" w:type="dxa"/>
          </w:tcPr>
          <w:p w14:paraId="5A514C7A" w14:textId="696F52E7" w:rsidR="00CF2B0D" w:rsidRDefault="00CF2B0D" w:rsidP="00CF2B0D">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Worship and Gathering Space</w:t>
            </w:r>
          </w:p>
        </w:tc>
        <w:tc>
          <w:tcPr>
            <w:tcW w:w="1277" w:type="dxa"/>
          </w:tcPr>
          <w:p w14:paraId="7BEFCF8A" w14:textId="2FA422E3" w:rsidR="00CF2B0D" w:rsidRDefault="00CF2B0D" w:rsidP="00CF2B0D">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10,000</w:t>
            </w:r>
          </w:p>
        </w:tc>
        <w:tc>
          <w:tcPr>
            <w:tcW w:w="1742" w:type="dxa"/>
          </w:tcPr>
          <w:p w14:paraId="39F9DE90" w14:textId="623163D6" w:rsidR="00CF2B0D" w:rsidRDefault="00CF2B0D" w:rsidP="00CF2B0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CF2B0D" w14:paraId="3CCAA9D1"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3365692F" w14:textId="1DF04942" w:rsidR="00CF2B0D" w:rsidRDefault="00CF2B0D" w:rsidP="00CF2B0D">
            <w:pPr>
              <w:jc w:val="both"/>
              <w:rPr>
                <w:rFonts w:eastAsia="Times New Roman"/>
                <w:sz w:val="22"/>
                <w:szCs w:val="22"/>
              </w:rPr>
            </w:pPr>
            <w:r>
              <w:rPr>
                <w:rFonts w:eastAsia="Times New Roman"/>
                <w:sz w:val="22"/>
                <w:szCs w:val="22"/>
              </w:rPr>
              <w:t>Chapel</w:t>
            </w:r>
          </w:p>
        </w:tc>
        <w:tc>
          <w:tcPr>
            <w:tcW w:w="4471" w:type="dxa"/>
          </w:tcPr>
          <w:p w14:paraId="54810E8F" w14:textId="2D4828EC" w:rsidR="00CF2B0D" w:rsidRDefault="00CF2B0D" w:rsidP="00CF2B0D">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Assembly/Offices</w:t>
            </w:r>
          </w:p>
        </w:tc>
        <w:tc>
          <w:tcPr>
            <w:tcW w:w="1277" w:type="dxa"/>
          </w:tcPr>
          <w:p w14:paraId="76185FA9" w14:textId="4EDADDC1" w:rsidR="00CF2B0D" w:rsidRDefault="00CF2B0D" w:rsidP="00CF2B0D">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1,562</w:t>
            </w:r>
          </w:p>
        </w:tc>
        <w:tc>
          <w:tcPr>
            <w:tcW w:w="1742" w:type="dxa"/>
          </w:tcPr>
          <w:p w14:paraId="201ABCD3" w14:textId="10D2BED7" w:rsidR="00CF2B0D" w:rsidRDefault="00CF2B0D" w:rsidP="00CF2B0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Per Fire Marshall</w:t>
            </w:r>
          </w:p>
        </w:tc>
      </w:tr>
      <w:tr w:rsidR="00CF2B0D" w14:paraId="6ACF5AF5"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45E1957C" w14:textId="664E5804" w:rsidR="00CF2B0D" w:rsidRDefault="00CF2B0D" w:rsidP="00CF2B0D">
            <w:pPr>
              <w:jc w:val="both"/>
              <w:rPr>
                <w:rFonts w:eastAsia="Times New Roman"/>
                <w:sz w:val="22"/>
                <w:szCs w:val="22"/>
              </w:rPr>
            </w:pPr>
            <w:r>
              <w:rPr>
                <w:rFonts w:eastAsia="Times New Roman"/>
                <w:sz w:val="22"/>
                <w:szCs w:val="22"/>
              </w:rPr>
              <w:t>Dining Pavilion</w:t>
            </w:r>
          </w:p>
        </w:tc>
        <w:tc>
          <w:tcPr>
            <w:tcW w:w="4471" w:type="dxa"/>
          </w:tcPr>
          <w:p w14:paraId="7A3098B9" w14:textId="40F52901" w:rsidR="00CF2B0D" w:rsidRDefault="00CF2B0D" w:rsidP="00CF2B0D">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Gathering/Food Service</w:t>
            </w:r>
          </w:p>
        </w:tc>
        <w:tc>
          <w:tcPr>
            <w:tcW w:w="1277" w:type="dxa"/>
          </w:tcPr>
          <w:p w14:paraId="355FF9E1" w14:textId="7305D3C4" w:rsidR="00CF2B0D" w:rsidRDefault="00CF2B0D" w:rsidP="00CF2B0D">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9,400</w:t>
            </w:r>
          </w:p>
        </w:tc>
        <w:tc>
          <w:tcPr>
            <w:tcW w:w="1742" w:type="dxa"/>
          </w:tcPr>
          <w:p w14:paraId="3E01EC34" w14:textId="4DC94BF5" w:rsidR="00CF2B0D" w:rsidRDefault="00CF2B0D" w:rsidP="00CF2B0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CF2B0D" w14:paraId="0106069D"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2FE16191" w14:textId="66A431FA" w:rsidR="00CF2B0D" w:rsidRDefault="00CF2B0D" w:rsidP="00CF2B0D">
            <w:pPr>
              <w:jc w:val="both"/>
              <w:rPr>
                <w:rFonts w:eastAsia="Times New Roman"/>
                <w:sz w:val="22"/>
                <w:szCs w:val="22"/>
              </w:rPr>
            </w:pPr>
            <w:r>
              <w:rPr>
                <w:rFonts w:eastAsia="Times New Roman"/>
                <w:sz w:val="22"/>
                <w:szCs w:val="22"/>
              </w:rPr>
              <w:t>Lodge</w:t>
            </w:r>
          </w:p>
        </w:tc>
        <w:tc>
          <w:tcPr>
            <w:tcW w:w="4471" w:type="dxa"/>
          </w:tcPr>
          <w:p w14:paraId="7468B530" w14:textId="53648E05" w:rsidR="00CF2B0D" w:rsidRDefault="00CF2B0D" w:rsidP="00CF2B0D">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Food Service/Gathering/Infirmary/Offices/Store</w:t>
            </w:r>
          </w:p>
        </w:tc>
        <w:tc>
          <w:tcPr>
            <w:tcW w:w="1277" w:type="dxa"/>
          </w:tcPr>
          <w:p w14:paraId="6FFBF782" w14:textId="1DD80339" w:rsidR="00CF2B0D" w:rsidRDefault="00CF2B0D" w:rsidP="00CF2B0D">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8,800</w:t>
            </w:r>
          </w:p>
        </w:tc>
        <w:tc>
          <w:tcPr>
            <w:tcW w:w="1742" w:type="dxa"/>
          </w:tcPr>
          <w:p w14:paraId="305326D8" w14:textId="3E918097" w:rsidR="00CF2B0D" w:rsidRDefault="00CF2B0D" w:rsidP="00CF2B0D">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Per Fire Marshall</w:t>
            </w:r>
          </w:p>
        </w:tc>
      </w:tr>
      <w:tr w:rsidR="00CF2B0D" w14:paraId="1EF2250A"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5F3855DA" w14:textId="61679D5C" w:rsidR="00CF2B0D" w:rsidRDefault="00CF2B0D" w:rsidP="00CF2B0D">
            <w:pPr>
              <w:jc w:val="both"/>
              <w:rPr>
                <w:rFonts w:eastAsia="Times New Roman"/>
                <w:sz w:val="22"/>
                <w:szCs w:val="22"/>
              </w:rPr>
            </w:pPr>
            <w:r>
              <w:rPr>
                <w:rFonts w:eastAsia="Times New Roman"/>
                <w:sz w:val="22"/>
                <w:szCs w:val="22"/>
              </w:rPr>
              <w:t>S8</w:t>
            </w:r>
          </w:p>
        </w:tc>
        <w:tc>
          <w:tcPr>
            <w:tcW w:w="4471" w:type="dxa"/>
          </w:tcPr>
          <w:p w14:paraId="0F427B78" w14:textId="09359E98" w:rsidR="00CF2B0D" w:rsidRDefault="00CF2B0D" w:rsidP="00CF2B0D">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Storage</w:t>
            </w:r>
          </w:p>
        </w:tc>
        <w:tc>
          <w:tcPr>
            <w:tcW w:w="1277" w:type="dxa"/>
          </w:tcPr>
          <w:p w14:paraId="04875F6C" w14:textId="6F950AEF" w:rsidR="00CF2B0D" w:rsidRDefault="00CF2B0D" w:rsidP="00CF2B0D">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100</w:t>
            </w:r>
          </w:p>
        </w:tc>
        <w:tc>
          <w:tcPr>
            <w:tcW w:w="1742" w:type="dxa"/>
          </w:tcPr>
          <w:p w14:paraId="586467E2" w14:textId="547EAD91" w:rsidR="00CF2B0D" w:rsidRDefault="00CF2B0D" w:rsidP="00CF2B0D">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CF2B0D" w14:paraId="312C9B80"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4A83C59A" w14:textId="13D5AD12" w:rsidR="00CF2B0D" w:rsidRDefault="00CF2B0D" w:rsidP="00D816A8">
            <w:pPr>
              <w:jc w:val="both"/>
              <w:rPr>
                <w:rFonts w:eastAsia="Times New Roman"/>
                <w:sz w:val="22"/>
                <w:szCs w:val="22"/>
              </w:rPr>
            </w:pPr>
            <w:r>
              <w:rPr>
                <w:rFonts w:eastAsia="Times New Roman"/>
                <w:sz w:val="22"/>
                <w:szCs w:val="22"/>
              </w:rPr>
              <w:t>Tennis Court</w:t>
            </w:r>
          </w:p>
        </w:tc>
        <w:tc>
          <w:tcPr>
            <w:tcW w:w="4471" w:type="dxa"/>
          </w:tcPr>
          <w:p w14:paraId="3C407E09" w14:textId="0A4B66E3" w:rsidR="00CF2B0D" w:rsidRDefault="00B23D05"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Recreational</w:t>
            </w:r>
          </w:p>
        </w:tc>
        <w:tc>
          <w:tcPr>
            <w:tcW w:w="1277" w:type="dxa"/>
          </w:tcPr>
          <w:p w14:paraId="112FF7FD" w14:textId="5FB993C7" w:rsidR="00CF2B0D" w:rsidRDefault="00B23D05"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N/A</w:t>
            </w:r>
          </w:p>
        </w:tc>
        <w:tc>
          <w:tcPr>
            <w:tcW w:w="1742" w:type="dxa"/>
          </w:tcPr>
          <w:p w14:paraId="78495AC8" w14:textId="77777777" w:rsidR="00CF2B0D" w:rsidRDefault="00CF2B0D" w:rsidP="00D816A8">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Per Fire Marshall</w:t>
            </w:r>
          </w:p>
        </w:tc>
      </w:tr>
      <w:tr w:rsidR="00CF2B0D" w14:paraId="4215CD98"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17564642" w14:textId="19924927" w:rsidR="00CF2B0D" w:rsidRDefault="00CF2B0D" w:rsidP="00D816A8">
            <w:pPr>
              <w:jc w:val="both"/>
              <w:rPr>
                <w:rFonts w:eastAsia="Times New Roman"/>
                <w:sz w:val="22"/>
                <w:szCs w:val="22"/>
              </w:rPr>
            </w:pPr>
            <w:r>
              <w:rPr>
                <w:rFonts w:eastAsia="Times New Roman"/>
                <w:sz w:val="22"/>
                <w:szCs w:val="22"/>
              </w:rPr>
              <w:t>Pond</w:t>
            </w:r>
          </w:p>
        </w:tc>
        <w:tc>
          <w:tcPr>
            <w:tcW w:w="4471" w:type="dxa"/>
          </w:tcPr>
          <w:p w14:paraId="63D213C3" w14:textId="057952AD" w:rsidR="00CF2B0D" w:rsidRDefault="00B23D05"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Recreational</w:t>
            </w:r>
          </w:p>
        </w:tc>
        <w:tc>
          <w:tcPr>
            <w:tcW w:w="1277" w:type="dxa"/>
          </w:tcPr>
          <w:p w14:paraId="0D4D0C1D" w14:textId="3B6AC5CC" w:rsidR="00CF2B0D" w:rsidRDefault="00B23D05"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NA</w:t>
            </w:r>
          </w:p>
        </w:tc>
        <w:tc>
          <w:tcPr>
            <w:tcW w:w="1742" w:type="dxa"/>
          </w:tcPr>
          <w:p w14:paraId="5FD67A11" w14:textId="77777777" w:rsidR="00CF2B0D" w:rsidRDefault="00CF2B0D" w:rsidP="00D816A8">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CF2B0D" w14:paraId="1EC921E2"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7F1F7A89" w14:textId="043823C9" w:rsidR="00CF2B0D" w:rsidRDefault="00CF2B0D" w:rsidP="00D816A8">
            <w:pPr>
              <w:jc w:val="both"/>
              <w:rPr>
                <w:rFonts w:eastAsia="Times New Roman"/>
                <w:sz w:val="22"/>
                <w:szCs w:val="22"/>
              </w:rPr>
            </w:pPr>
            <w:r>
              <w:rPr>
                <w:rFonts w:eastAsia="Times New Roman"/>
                <w:sz w:val="22"/>
                <w:szCs w:val="22"/>
              </w:rPr>
              <w:t>Pool</w:t>
            </w:r>
          </w:p>
        </w:tc>
        <w:tc>
          <w:tcPr>
            <w:tcW w:w="4471" w:type="dxa"/>
          </w:tcPr>
          <w:p w14:paraId="75ACE0DD" w14:textId="606F7767" w:rsidR="00CF2B0D" w:rsidRDefault="00B23D05"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Recreational</w:t>
            </w:r>
          </w:p>
        </w:tc>
        <w:tc>
          <w:tcPr>
            <w:tcW w:w="1277" w:type="dxa"/>
          </w:tcPr>
          <w:p w14:paraId="043B6B4F" w14:textId="196D3599" w:rsidR="00CF2B0D" w:rsidRDefault="00B23D05"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N/A</w:t>
            </w:r>
          </w:p>
        </w:tc>
        <w:tc>
          <w:tcPr>
            <w:tcW w:w="1742" w:type="dxa"/>
          </w:tcPr>
          <w:p w14:paraId="76907443" w14:textId="54DCA66B" w:rsidR="00CF2B0D" w:rsidRDefault="00B23D05" w:rsidP="00D816A8">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Per Fire Marshall</w:t>
            </w:r>
          </w:p>
        </w:tc>
      </w:tr>
      <w:tr w:rsidR="00CF2B0D" w14:paraId="1A51E326"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1" w:type="dxa"/>
            <w:gridSpan w:val="2"/>
          </w:tcPr>
          <w:p w14:paraId="70556CC4" w14:textId="77777777" w:rsidR="00CF2B0D" w:rsidRDefault="00CF2B0D" w:rsidP="00D816A8">
            <w:pPr>
              <w:jc w:val="both"/>
              <w:rPr>
                <w:sz w:val="22"/>
                <w:szCs w:val="22"/>
              </w:rPr>
            </w:pPr>
            <w:r>
              <w:rPr>
                <w:rFonts w:eastAsia="Times New Roman"/>
                <w:sz w:val="22"/>
                <w:szCs w:val="22"/>
              </w:rPr>
              <w:t>Building Occupancy Total</w:t>
            </w:r>
          </w:p>
        </w:tc>
        <w:tc>
          <w:tcPr>
            <w:tcW w:w="3019" w:type="dxa"/>
            <w:gridSpan w:val="2"/>
          </w:tcPr>
          <w:p w14:paraId="183A9424" w14:textId="78CAFC85" w:rsidR="00CF2B0D" w:rsidRDefault="00FF7E39" w:rsidP="00D816A8">
            <w:pPr>
              <w:jc w:val="righ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N/A</w:t>
            </w:r>
          </w:p>
        </w:tc>
      </w:tr>
      <w:tr w:rsidR="00CF2B0D" w14:paraId="615B0C37" w14:textId="77777777" w:rsidTr="00D816A8">
        <w:tc>
          <w:tcPr>
            <w:cnfStyle w:val="001000000000" w:firstRow="0" w:lastRow="0" w:firstColumn="1" w:lastColumn="0" w:oddVBand="0" w:evenVBand="0" w:oddHBand="0" w:evenHBand="0" w:firstRowFirstColumn="0" w:firstRowLastColumn="0" w:lastRowFirstColumn="0" w:lastRowLastColumn="0"/>
            <w:tcW w:w="6331" w:type="dxa"/>
            <w:gridSpan w:val="2"/>
          </w:tcPr>
          <w:p w14:paraId="5283F9E0" w14:textId="77777777" w:rsidR="00CF2B0D" w:rsidRDefault="00CF2B0D" w:rsidP="00D816A8">
            <w:pPr>
              <w:jc w:val="both"/>
              <w:rPr>
                <w:rFonts w:eastAsia="Times New Roman"/>
                <w:sz w:val="22"/>
                <w:szCs w:val="22"/>
              </w:rPr>
            </w:pPr>
            <w:r>
              <w:rPr>
                <w:rFonts w:eastAsia="Times New Roman"/>
                <w:sz w:val="22"/>
                <w:szCs w:val="22"/>
              </w:rPr>
              <w:t>Square Footage Total</w:t>
            </w:r>
          </w:p>
        </w:tc>
        <w:tc>
          <w:tcPr>
            <w:tcW w:w="3019" w:type="dxa"/>
            <w:gridSpan w:val="2"/>
          </w:tcPr>
          <w:p w14:paraId="2C15F4BF" w14:textId="77EDDAA5" w:rsidR="00CF2B0D" w:rsidRDefault="00FF7E39" w:rsidP="00D816A8">
            <w:pPr>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29,862</w:t>
            </w:r>
          </w:p>
        </w:tc>
      </w:tr>
    </w:tbl>
    <w:p w14:paraId="656506D7" w14:textId="2F0D00D6" w:rsidR="00CF2B0D" w:rsidRPr="00F10180" w:rsidRDefault="00CF2B0D" w:rsidP="00CF2B0D">
      <w:pPr>
        <w:jc w:val="right"/>
        <w:rPr>
          <w:rFonts w:ascii="Trebuchet MS" w:eastAsia="Times New Roman" w:hAnsi="Trebuchet MS" w:cs="Times New Roman"/>
          <w:caps/>
          <w:spacing w:val="10"/>
          <w:sz w:val="20"/>
          <w:szCs w:val="20"/>
        </w:rPr>
      </w:pPr>
      <w:r w:rsidRPr="002A0835">
        <w:rPr>
          <w:rFonts w:ascii="Trebuchet MS" w:eastAsia="Times New Roman" w:hAnsi="Trebuchet MS" w:cs="Times New Roman"/>
          <w:caps/>
          <w:spacing w:val="10"/>
          <w:sz w:val="20"/>
          <w:szCs w:val="20"/>
        </w:rPr>
        <w:t xml:space="preserve">tABLE </w:t>
      </w:r>
      <w:r>
        <w:rPr>
          <w:rFonts w:ascii="Trebuchet MS" w:eastAsia="Times New Roman" w:hAnsi="Trebuchet MS" w:cs="Times New Roman"/>
          <w:caps/>
          <w:spacing w:val="10"/>
          <w:sz w:val="20"/>
          <w:szCs w:val="20"/>
        </w:rPr>
        <w:t>4</w:t>
      </w:r>
      <w:r w:rsidRPr="002A0835">
        <w:rPr>
          <w:rFonts w:ascii="Trebuchet MS" w:eastAsia="Times New Roman" w:hAnsi="Trebuchet MS" w:cs="Times New Roman"/>
          <w:caps/>
          <w:spacing w:val="10"/>
          <w:sz w:val="20"/>
          <w:szCs w:val="20"/>
        </w:rPr>
        <w:t>:</w:t>
      </w:r>
      <w:r>
        <w:rPr>
          <w:rFonts w:ascii="Trebuchet MS" w:eastAsia="Times New Roman" w:hAnsi="Trebuchet MS" w:cs="Times New Roman"/>
          <w:caps/>
          <w:spacing w:val="10"/>
          <w:sz w:val="20"/>
          <w:szCs w:val="20"/>
        </w:rPr>
        <w:t xml:space="preserve"> Structures and uses located in C-R Portion of property</w:t>
      </w:r>
      <w:r w:rsidRPr="003700A2">
        <w:rPr>
          <w:rFonts w:ascii="Trebuchet MS" w:eastAsia="Times New Roman" w:hAnsi="Trebuchet MS" w:cs="Times New Roman"/>
          <w:caps/>
          <w:spacing w:val="10"/>
          <w:sz w:val="20"/>
          <w:szCs w:val="20"/>
        </w:rPr>
        <w:t xml:space="preserve"> </w:t>
      </w:r>
    </w:p>
    <w:p w14:paraId="25D7CFB6" w14:textId="77777777" w:rsidR="00CF2B0D" w:rsidRDefault="00CF2B0D" w:rsidP="00E839A6">
      <w:pPr>
        <w:jc w:val="both"/>
        <w:rPr>
          <w:rFonts w:eastAsia="Times New Roman"/>
          <w:sz w:val="22"/>
          <w:szCs w:val="22"/>
        </w:rPr>
      </w:pPr>
    </w:p>
    <w:p w14:paraId="46E8BD5B" w14:textId="4FF0FD9C" w:rsidR="007F3AD6" w:rsidRDefault="007F3AD6" w:rsidP="007F3AD6">
      <w:pPr>
        <w:pStyle w:val="Heading3"/>
        <w:rPr>
          <w:rFonts w:eastAsia="Times New Roman"/>
        </w:rPr>
      </w:pPr>
      <w:bookmarkStart w:id="28" w:name="_Toc190350717"/>
      <w:r>
        <w:rPr>
          <w:rFonts w:eastAsia="Times New Roman"/>
        </w:rPr>
        <w:t xml:space="preserve">Structures Located Outside of </w:t>
      </w:r>
      <w:r w:rsidR="00645BA5">
        <w:rPr>
          <w:rFonts w:eastAsia="Times New Roman"/>
        </w:rPr>
        <w:t xml:space="preserve">APN </w:t>
      </w:r>
      <w:r w:rsidR="00645BA5" w:rsidRPr="00645BA5">
        <w:rPr>
          <w:rFonts w:eastAsia="Times New Roman"/>
        </w:rPr>
        <w:t>023-190-510</w:t>
      </w:r>
      <w:bookmarkEnd w:id="28"/>
    </w:p>
    <w:p w14:paraId="40F40452" w14:textId="41D599AC" w:rsidR="00664974" w:rsidRPr="007F3AD6" w:rsidRDefault="007F3AD6" w:rsidP="007F3AD6">
      <w:pPr>
        <w:rPr>
          <w:sz w:val="22"/>
          <w:szCs w:val="22"/>
        </w:rPr>
      </w:pPr>
      <w:r w:rsidRPr="00936102">
        <w:rPr>
          <w:sz w:val="22"/>
          <w:szCs w:val="22"/>
        </w:rPr>
        <w:t>The following structures are existing</w:t>
      </w:r>
      <w:r>
        <w:rPr>
          <w:sz w:val="22"/>
          <w:szCs w:val="22"/>
        </w:rPr>
        <w:t xml:space="preserve"> and located outside </w:t>
      </w:r>
      <w:r w:rsidR="00B23D05">
        <w:rPr>
          <w:sz w:val="22"/>
          <w:szCs w:val="22"/>
        </w:rPr>
        <w:t>the P-D property</w:t>
      </w:r>
      <w:r>
        <w:rPr>
          <w:sz w:val="22"/>
          <w:szCs w:val="22"/>
        </w:rPr>
        <w:t xml:space="preserve">, but are still located within the </w:t>
      </w:r>
      <w:r w:rsidR="00B23D05">
        <w:rPr>
          <w:sz w:val="22"/>
          <w:szCs w:val="22"/>
        </w:rPr>
        <w:t xml:space="preserve">larger </w:t>
      </w:r>
      <w:r>
        <w:rPr>
          <w:sz w:val="22"/>
          <w:szCs w:val="22"/>
        </w:rPr>
        <w:t xml:space="preserve">JH Ranch </w:t>
      </w:r>
      <w:r w:rsidR="00B23D05">
        <w:rPr>
          <w:sz w:val="22"/>
          <w:szCs w:val="22"/>
        </w:rPr>
        <w:t xml:space="preserve">project which </w:t>
      </w:r>
      <w:r w:rsidR="00486654">
        <w:rPr>
          <w:sz w:val="22"/>
          <w:szCs w:val="22"/>
        </w:rPr>
        <w:t>consists</w:t>
      </w:r>
      <w:r w:rsidR="00B23D05">
        <w:rPr>
          <w:sz w:val="22"/>
          <w:szCs w:val="22"/>
        </w:rPr>
        <w:t xml:space="preserve"> of multiple parcels</w:t>
      </w:r>
      <w:r w:rsidRPr="00936102">
        <w:rPr>
          <w:sz w:val="22"/>
          <w:szCs w:val="22"/>
        </w:rPr>
        <w:t>:</w:t>
      </w:r>
    </w:p>
    <w:tbl>
      <w:tblPr>
        <w:tblStyle w:val="GridTable4-Accent3"/>
        <w:tblW w:w="0" w:type="auto"/>
        <w:tblLook w:val="04A0" w:firstRow="1" w:lastRow="0" w:firstColumn="1" w:lastColumn="0" w:noHBand="0" w:noVBand="1"/>
      </w:tblPr>
      <w:tblGrid>
        <w:gridCol w:w="1860"/>
        <w:gridCol w:w="4471"/>
        <w:gridCol w:w="1277"/>
        <w:gridCol w:w="1742"/>
      </w:tblGrid>
      <w:tr w:rsidR="007F3AD6" w14:paraId="0682514E" w14:textId="77777777" w:rsidTr="00D816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67A50CE7" w14:textId="77777777" w:rsidR="007F3AD6" w:rsidRDefault="007F3AD6" w:rsidP="00D816A8">
            <w:pPr>
              <w:jc w:val="both"/>
              <w:rPr>
                <w:rFonts w:eastAsia="Times New Roman"/>
                <w:sz w:val="22"/>
                <w:szCs w:val="22"/>
              </w:rPr>
            </w:pPr>
            <w:r>
              <w:rPr>
                <w:sz w:val="22"/>
                <w:szCs w:val="22"/>
              </w:rPr>
              <w:t>Structure Name</w:t>
            </w:r>
          </w:p>
        </w:tc>
        <w:tc>
          <w:tcPr>
            <w:tcW w:w="4471" w:type="dxa"/>
          </w:tcPr>
          <w:p w14:paraId="41ECEC7C" w14:textId="77777777" w:rsidR="007F3AD6" w:rsidRDefault="007F3AD6" w:rsidP="00D816A8">
            <w:pPr>
              <w:jc w:val="both"/>
              <w:cnfStyle w:val="100000000000" w:firstRow="1" w:lastRow="0" w:firstColumn="0" w:lastColumn="0" w:oddVBand="0" w:evenVBand="0" w:oddHBand="0" w:evenHBand="0" w:firstRowFirstColumn="0" w:firstRowLastColumn="0" w:lastRowFirstColumn="0" w:lastRowLastColumn="0"/>
              <w:rPr>
                <w:rFonts w:eastAsia="Times New Roman"/>
                <w:sz w:val="22"/>
                <w:szCs w:val="22"/>
              </w:rPr>
            </w:pPr>
            <w:r>
              <w:rPr>
                <w:sz w:val="22"/>
                <w:szCs w:val="22"/>
              </w:rPr>
              <w:t>Structure Type</w:t>
            </w:r>
          </w:p>
        </w:tc>
        <w:tc>
          <w:tcPr>
            <w:tcW w:w="1277" w:type="dxa"/>
          </w:tcPr>
          <w:p w14:paraId="39392079" w14:textId="77777777" w:rsidR="007F3AD6" w:rsidRDefault="007F3AD6" w:rsidP="00D816A8">
            <w:pPr>
              <w:jc w:val="both"/>
              <w:cnfStyle w:val="100000000000" w:firstRow="1" w:lastRow="0" w:firstColumn="0" w:lastColumn="0" w:oddVBand="0" w:evenVBand="0" w:oddHBand="0" w:evenHBand="0" w:firstRowFirstColumn="0" w:firstRowLastColumn="0" w:lastRowFirstColumn="0" w:lastRowLastColumn="0"/>
              <w:rPr>
                <w:sz w:val="22"/>
                <w:szCs w:val="22"/>
              </w:rPr>
            </w:pPr>
            <w:r>
              <w:rPr>
                <w:sz w:val="22"/>
                <w:szCs w:val="22"/>
              </w:rPr>
              <w:t>Square Footage</w:t>
            </w:r>
          </w:p>
        </w:tc>
        <w:tc>
          <w:tcPr>
            <w:tcW w:w="1742" w:type="dxa"/>
          </w:tcPr>
          <w:p w14:paraId="5F9F8A1D" w14:textId="77777777" w:rsidR="007F3AD6" w:rsidRDefault="007F3AD6" w:rsidP="00D816A8">
            <w:pPr>
              <w:jc w:val="both"/>
              <w:cnfStyle w:val="100000000000" w:firstRow="1" w:lastRow="0" w:firstColumn="0" w:lastColumn="0" w:oddVBand="0" w:evenVBand="0" w:oddHBand="0" w:evenHBand="0" w:firstRowFirstColumn="0" w:firstRowLastColumn="0" w:lastRowFirstColumn="0" w:lastRowLastColumn="0"/>
              <w:rPr>
                <w:rFonts w:eastAsia="Times New Roman"/>
                <w:sz w:val="22"/>
                <w:szCs w:val="22"/>
              </w:rPr>
            </w:pPr>
            <w:r>
              <w:rPr>
                <w:sz w:val="22"/>
                <w:szCs w:val="22"/>
              </w:rPr>
              <w:t>Occupancy</w:t>
            </w:r>
          </w:p>
        </w:tc>
      </w:tr>
      <w:tr w:rsidR="007F3AD6" w14:paraId="3AD9DAB7"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5075DDD9" w14:textId="70758624" w:rsidR="007F3AD6" w:rsidRDefault="007F3AD6" w:rsidP="00D816A8">
            <w:pPr>
              <w:jc w:val="both"/>
              <w:rPr>
                <w:sz w:val="22"/>
                <w:szCs w:val="22"/>
              </w:rPr>
            </w:pPr>
            <w:r>
              <w:rPr>
                <w:rFonts w:eastAsia="Times New Roman"/>
                <w:sz w:val="22"/>
                <w:szCs w:val="22"/>
              </w:rPr>
              <w:t>B</w:t>
            </w:r>
            <w:r w:rsidR="00692B9C">
              <w:rPr>
                <w:rFonts w:eastAsia="Times New Roman"/>
                <w:sz w:val="22"/>
                <w:szCs w:val="22"/>
              </w:rPr>
              <w:t>ear Trap</w:t>
            </w:r>
          </w:p>
        </w:tc>
        <w:tc>
          <w:tcPr>
            <w:tcW w:w="4471" w:type="dxa"/>
          </w:tcPr>
          <w:p w14:paraId="54CCB6BB" w14:textId="6B20A17D"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Storage</w:t>
            </w:r>
          </w:p>
        </w:tc>
        <w:tc>
          <w:tcPr>
            <w:tcW w:w="1277" w:type="dxa"/>
          </w:tcPr>
          <w:p w14:paraId="4C8B0929" w14:textId="58F51C12"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1,940</w:t>
            </w:r>
          </w:p>
        </w:tc>
        <w:tc>
          <w:tcPr>
            <w:tcW w:w="1742" w:type="dxa"/>
          </w:tcPr>
          <w:p w14:paraId="0CEB52F3" w14:textId="144431E4" w:rsidR="007F3AD6" w:rsidRDefault="00B20AE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7F3AD6" w14:paraId="2FF5C4F6"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52A87F49" w14:textId="7F7192BA" w:rsidR="007F3AD6" w:rsidRDefault="00692B9C" w:rsidP="00D816A8">
            <w:pPr>
              <w:jc w:val="both"/>
              <w:rPr>
                <w:rFonts w:eastAsia="Times New Roman"/>
                <w:sz w:val="22"/>
                <w:szCs w:val="22"/>
              </w:rPr>
            </w:pPr>
            <w:r>
              <w:rPr>
                <w:rFonts w:eastAsia="Times New Roman"/>
                <w:sz w:val="22"/>
                <w:szCs w:val="22"/>
              </w:rPr>
              <w:t>Carlise</w:t>
            </w:r>
          </w:p>
        </w:tc>
        <w:tc>
          <w:tcPr>
            <w:tcW w:w="4471" w:type="dxa"/>
          </w:tcPr>
          <w:p w14:paraId="25280770" w14:textId="7C39247A"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Private Home</w:t>
            </w:r>
          </w:p>
        </w:tc>
        <w:tc>
          <w:tcPr>
            <w:tcW w:w="1277" w:type="dxa"/>
          </w:tcPr>
          <w:p w14:paraId="0BB20718" w14:textId="7F6D3EE5"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4,500</w:t>
            </w:r>
          </w:p>
        </w:tc>
        <w:tc>
          <w:tcPr>
            <w:tcW w:w="1742" w:type="dxa"/>
          </w:tcPr>
          <w:p w14:paraId="47C6C80F" w14:textId="14E0FDDF" w:rsidR="007F3AD6" w:rsidRDefault="00692B9C" w:rsidP="00B20AEC">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 persons</w:t>
            </w:r>
          </w:p>
        </w:tc>
      </w:tr>
      <w:tr w:rsidR="007F3AD6" w14:paraId="4723853A"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0291DF39" w14:textId="63EA8FB7" w:rsidR="007F3AD6" w:rsidRDefault="00692B9C" w:rsidP="00D816A8">
            <w:pPr>
              <w:jc w:val="both"/>
              <w:rPr>
                <w:rFonts w:eastAsia="Times New Roman"/>
                <w:sz w:val="22"/>
                <w:szCs w:val="22"/>
              </w:rPr>
            </w:pPr>
            <w:r>
              <w:rPr>
                <w:rFonts w:eastAsia="Times New Roman"/>
                <w:sz w:val="22"/>
                <w:szCs w:val="22"/>
              </w:rPr>
              <w:t>Convent</w:t>
            </w:r>
          </w:p>
        </w:tc>
        <w:tc>
          <w:tcPr>
            <w:tcW w:w="4471" w:type="dxa"/>
          </w:tcPr>
          <w:p w14:paraId="312D369E" w14:textId="63843317"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Staff Housing</w:t>
            </w:r>
          </w:p>
        </w:tc>
        <w:tc>
          <w:tcPr>
            <w:tcW w:w="1277" w:type="dxa"/>
          </w:tcPr>
          <w:p w14:paraId="2E952BFC" w14:textId="3B47CA3A"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w:t>
            </w:r>
            <w:r w:rsidR="00FF7E39">
              <w:rPr>
                <w:sz w:val="22"/>
                <w:szCs w:val="22"/>
              </w:rPr>
              <w:t>,</w:t>
            </w:r>
            <w:r>
              <w:rPr>
                <w:sz w:val="22"/>
                <w:szCs w:val="22"/>
              </w:rPr>
              <w:t>606</w:t>
            </w:r>
          </w:p>
        </w:tc>
        <w:tc>
          <w:tcPr>
            <w:tcW w:w="1742" w:type="dxa"/>
          </w:tcPr>
          <w:p w14:paraId="2BC53232" w14:textId="50E6BE39" w:rsidR="007F3AD6" w:rsidRDefault="00692B9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8 persons</w:t>
            </w:r>
          </w:p>
        </w:tc>
      </w:tr>
      <w:tr w:rsidR="007F3AD6" w14:paraId="139228C8"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38BACC7A" w14:textId="7A5E1070" w:rsidR="007F3AD6" w:rsidRDefault="00692B9C" w:rsidP="00D816A8">
            <w:pPr>
              <w:jc w:val="both"/>
              <w:rPr>
                <w:rFonts w:eastAsia="Times New Roman"/>
                <w:sz w:val="22"/>
                <w:szCs w:val="22"/>
              </w:rPr>
            </w:pPr>
            <w:r>
              <w:rPr>
                <w:rFonts w:eastAsia="Times New Roman"/>
                <w:sz w:val="22"/>
                <w:szCs w:val="22"/>
              </w:rPr>
              <w:t>Gree</w:t>
            </w:r>
            <w:r w:rsidR="001A15D9">
              <w:rPr>
                <w:rFonts w:eastAsia="Times New Roman"/>
                <w:sz w:val="22"/>
                <w:szCs w:val="22"/>
              </w:rPr>
              <w:t>n</w:t>
            </w:r>
            <w:r>
              <w:rPr>
                <w:rFonts w:eastAsia="Times New Roman"/>
                <w:sz w:val="22"/>
                <w:szCs w:val="22"/>
              </w:rPr>
              <w:t xml:space="preserve"> Bean</w:t>
            </w:r>
          </w:p>
        </w:tc>
        <w:tc>
          <w:tcPr>
            <w:tcW w:w="4471" w:type="dxa"/>
          </w:tcPr>
          <w:p w14:paraId="714325F4" w14:textId="2672995C"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Staff Housing</w:t>
            </w:r>
          </w:p>
        </w:tc>
        <w:tc>
          <w:tcPr>
            <w:tcW w:w="1277" w:type="dxa"/>
          </w:tcPr>
          <w:p w14:paraId="38140657" w14:textId="6085CB79"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1,222</w:t>
            </w:r>
          </w:p>
        </w:tc>
        <w:tc>
          <w:tcPr>
            <w:tcW w:w="1742" w:type="dxa"/>
          </w:tcPr>
          <w:p w14:paraId="73440574" w14:textId="6D1B7C60" w:rsidR="007F3AD6" w:rsidRDefault="00692B9C" w:rsidP="00B20AEC">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8 persons</w:t>
            </w:r>
          </w:p>
        </w:tc>
      </w:tr>
      <w:tr w:rsidR="007F3AD6" w14:paraId="442BD259"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69333B06" w14:textId="6D04685D" w:rsidR="007F3AD6" w:rsidRDefault="00692B9C" w:rsidP="00D816A8">
            <w:pPr>
              <w:jc w:val="both"/>
              <w:rPr>
                <w:rFonts w:eastAsia="Times New Roman"/>
                <w:sz w:val="22"/>
                <w:szCs w:val="22"/>
              </w:rPr>
            </w:pPr>
            <w:r>
              <w:rPr>
                <w:rFonts w:eastAsia="Times New Roman"/>
                <w:sz w:val="22"/>
                <w:szCs w:val="22"/>
              </w:rPr>
              <w:t>Manzanita</w:t>
            </w:r>
          </w:p>
        </w:tc>
        <w:tc>
          <w:tcPr>
            <w:tcW w:w="4471" w:type="dxa"/>
          </w:tcPr>
          <w:p w14:paraId="6D6C421F" w14:textId="32FE8144"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Staff Housing</w:t>
            </w:r>
          </w:p>
        </w:tc>
        <w:tc>
          <w:tcPr>
            <w:tcW w:w="1277" w:type="dxa"/>
          </w:tcPr>
          <w:p w14:paraId="6D31A382" w14:textId="4542F938"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2,100</w:t>
            </w:r>
          </w:p>
        </w:tc>
        <w:tc>
          <w:tcPr>
            <w:tcW w:w="1742" w:type="dxa"/>
          </w:tcPr>
          <w:p w14:paraId="245AA2FF" w14:textId="14CC92E0" w:rsidR="007F3AD6" w:rsidRDefault="00692B9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4 persons</w:t>
            </w:r>
          </w:p>
        </w:tc>
      </w:tr>
      <w:tr w:rsidR="007F3AD6" w14:paraId="02817815"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603185A2" w14:textId="1472497D" w:rsidR="007F3AD6" w:rsidRDefault="00692B9C" w:rsidP="00D816A8">
            <w:pPr>
              <w:jc w:val="both"/>
              <w:rPr>
                <w:rFonts w:eastAsia="Times New Roman"/>
                <w:sz w:val="22"/>
                <w:szCs w:val="22"/>
              </w:rPr>
            </w:pPr>
            <w:r>
              <w:rPr>
                <w:rFonts w:eastAsia="Times New Roman"/>
                <w:sz w:val="22"/>
                <w:szCs w:val="22"/>
              </w:rPr>
              <w:t>Old Shop</w:t>
            </w:r>
          </w:p>
        </w:tc>
        <w:tc>
          <w:tcPr>
            <w:tcW w:w="4471" w:type="dxa"/>
          </w:tcPr>
          <w:p w14:paraId="66E087DE" w14:textId="29B1925F"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Maintenance</w:t>
            </w:r>
          </w:p>
        </w:tc>
        <w:tc>
          <w:tcPr>
            <w:tcW w:w="1277" w:type="dxa"/>
          </w:tcPr>
          <w:p w14:paraId="4EC93EB1" w14:textId="7FFFE8C2"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4,400</w:t>
            </w:r>
          </w:p>
        </w:tc>
        <w:tc>
          <w:tcPr>
            <w:tcW w:w="1742" w:type="dxa"/>
          </w:tcPr>
          <w:p w14:paraId="1976ED7C" w14:textId="025FCB80" w:rsidR="007F3AD6" w:rsidRDefault="00B20AEC" w:rsidP="00B20AEC">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Per Fire Marshall</w:t>
            </w:r>
          </w:p>
        </w:tc>
      </w:tr>
      <w:tr w:rsidR="007F3AD6" w14:paraId="60834D55"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3BE85C6D" w14:textId="73AEA307" w:rsidR="007F3AD6" w:rsidRDefault="00692B9C" w:rsidP="00D816A8">
            <w:pPr>
              <w:jc w:val="both"/>
              <w:rPr>
                <w:rFonts w:eastAsia="Times New Roman"/>
                <w:sz w:val="22"/>
                <w:szCs w:val="22"/>
              </w:rPr>
            </w:pPr>
            <w:r>
              <w:rPr>
                <w:rFonts w:eastAsia="Times New Roman"/>
                <w:sz w:val="22"/>
                <w:szCs w:val="22"/>
              </w:rPr>
              <w:t>Pump House 4</w:t>
            </w:r>
          </w:p>
        </w:tc>
        <w:tc>
          <w:tcPr>
            <w:tcW w:w="4471" w:type="dxa"/>
          </w:tcPr>
          <w:p w14:paraId="5C2E8E2D" w14:textId="181FDEB6"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Pump Systems</w:t>
            </w:r>
          </w:p>
        </w:tc>
        <w:tc>
          <w:tcPr>
            <w:tcW w:w="1277" w:type="dxa"/>
          </w:tcPr>
          <w:p w14:paraId="01113742" w14:textId="51ADB2C3"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170</w:t>
            </w:r>
          </w:p>
        </w:tc>
        <w:tc>
          <w:tcPr>
            <w:tcW w:w="1742" w:type="dxa"/>
          </w:tcPr>
          <w:p w14:paraId="0C818977" w14:textId="3A9D8A09" w:rsidR="007F3AD6" w:rsidRDefault="00B20AE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7F3AD6" w14:paraId="3B19CE48"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283A9693" w14:textId="04D35658" w:rsidR="007F3AD6" w:rsidRDefault="00692B9C" w:rsidP="00D816A8">
            <w:pPr>
              <w:jc w:val="both"/>
              <w:rPr>
                <w:rFonts w:eastAsia="Times New Roman"/>
                <w:sz w:val="22"/>
                <w:szCs w:val="22"/>
              </w:rPr>
            </w:pPr>
            <w:r>
              <w:rPr>
                <w:rFonts w:eastAsia="Times New Roman"/>
                <w:sz w:val="22"/>
                <w:szCs w:val="22"/>
              </w:rPr>
              <w:t>Ritz</w:t>
            </w:r>
          </w:p>
        </w:tc>
        <w:tc>
          <w:tcPr>
            <w:tcW w:w="4471" w:type="dxa"/>
          </w:tcPr>
          <w:p w14:paraId="6AAF5BB8" w14:textId="52E37ADF"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Staff Housing</w:t>
            </w:r>
          </w:p>
        </w:tc>
        <w:tc>
          <w:tcPr>
            <w:tcW w:w="1277" w:type="dxa"/>
          </w:tcPr>
          <w:p w14:paraId="645E8546" w14:textId="257EB279"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1,530</w:t>
            </w:r>
          </w:p>
        </w:tc>
        <w:tc>
          <w:tcPr>
            <w:tcW w:w="1742" w:type="dxa"/>
          </w:tcPr>
          <w:p w14:paraId="192BA9B2" w14:textId="1BE3BE8B" w:rsidR="007F3AD6" w:rsidRDefault="00692B9C" w:rsidP="00B20AEC">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12 persons</w:t>
            </w:r>
          </w:p>
        </w:tc>
      </w:tr>
      <w:tr w:rsidR="00692B9C" w14:paraId="2FC238C6"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77CEB879" w14:textId="27E89C21" w:rsidR="00692B9C" w:rsidRDefault="00692B9C" w:rsidP="00692B9C">
            <w:pPr>
              <w:jc w:val="both"/>
              <w:rPr>
                <w:rFonts w:eastAsia="Times New Roman"/>
                <w:sz w:val="22"/>
                <w:szCs w:val="22"/>
              </w:rPr>
            </w:pPr>
            <w:r>
              <w:rPr>
                <w:rFonts w:eastAsia="Times New Roman"/>
                <w:sz w:val="22"/>
                <w:szCs w:val="22"/>
              </w:rPr>
              <w:t>Ritz Garage</w:t>
            </w:r>
          </w:p>
        </w:tc>
        <w:tc>
          <w:tcPr>
            <w:tcW w:w="4471" w:type="dxa"/>
          </w:tcPr>
          <w:p w14:paraId="5087F178" w14:textId="3B993F18" w:rsidR="00692B9C" w:rsidRDefault="00692B9C" w:rsidP="00692B9C">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Storage</w:t>
            </w:r>
          </w:p>
        </w:tc>
        <w:tc>
          <w:tcPr>
            <w:tcW w:w="1277" w:type="dxa"/>
          </w:tcPr>
          <w:p w14:paraId="0A4757A6" w14:textId="5A7A4466" w:rsidR="00692B9C" w:rsidRDefault="00692B9C" w:rsidP="00692B9C">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672</w:t>
            </w:r>
          </w:p>
        </w:tc>
        <w:tc>
          <w:tcPr>
            <w:tcW w:w="1742" w:type="dxa"/>
          </w:tcPr>
          <w:p w14:paraId="6DFA209E" w14:textId="48C545D3" w:rsidR="00692B9C" w:rsidRDefault="00B20AE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692B9C" w14:paraId="2431C9EC"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680B77F8" w14:textId="29191B62" w:rsidR="00692B9C" w:rsidRDefault="00692B9C" w:rsidP="00692B9C">
            <w:pPr>
              <w:jc w:val="both"/>
              <w:rPr>
                <w:rFonts w:eastAsia="Times New Roman"/>
                <w:sz w:val="22"/>
                <w:szCs w:val="22"/>
              </w:rPr>
            </w:pPr>
            <w:r>
              <w:rPr>
                <w:rFonts w:eastAsia="Times New Roman"/>
                <w:sz w:val="22"/>
                <w:szCs w:val="22"/>
              </w:rPr>
              <w:t>S16</w:t>
            </w:r>
          </w:p>
        </w:tc>
        <w:tc>
          <w:tcPr>
            <w:tcW w:w="4471" w:type="dxa"/>
          </w:tcPr>
          <w:p w14:paraId="1B0660CE" w14:textId="40AD28FA" w:rsidR="00692B9C" w:rsidRDefault="00692B9C" w:rsidP="00692B9C">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Storage</w:t>
            </w:r>
          </w:p>
        </w:tc>
        <w:tc>
          <w:tcPr>
            <w:tcW w:w="1277" w:type="dxa"/>
          </w:tcPr>
          <w:p w14:paraId="5EBC6E0A" w14:textId="2ECE9C86" w:rsidR="00692B9C" w:rsidRDefault="00692B9C" w:rsidP="00692B9C">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141</w:t>
            </w:r>
          </w:p>
        </w:tc>
        <w:tc>
          <w:tcPr>
            <w:tcW w:w="1742" w:type="dxa"/>
          </w:tcPr>
          <w:p w14:paraId="7DD6601A" w14:textId="78016F47" w:rsidR="00692B9C" w:rsidRDefault="00B20AEC" w:rsidP="00B20AEC">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Per Fire Marshall</w:t>
            </w:r>
          </w:p>
        </w:tc>
      </w:tr>
      <w:tr w:rsidR="00692B9C" w14:paraId="082EBD5B"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251C1B9B" w14:textId="2064FEE6" w:rsidR="00692B9C" w:rsidRDefault="00692B9C" w:rsidP="00692B9C">
            <w:pPr>
              <w:jc w:val="both"/>
              <w:rPr>
                <w:rFonts w:eastAsia="Times New Roman"/>
                <w:sz w:val="22"/>
                <w:szCs w:val="22"/>
              </w:rPr>
            </w:pPr>
            <w:r>
              <w:rPr>
                <w:rFonts w:eastAsia="Times New Roman"/>
                <w:sz w:val="22"/>
                <w:szCs w:val="22"/>
              </w:rPr>
              <w:lastRenderedPageBreak/>
              <w:t>S17</w:t>
            </w:r>
          </w:p>
        </w:tc>
        <w:tc>
          <w:tcPr>
            <w:tcW w:w="4471" w:type="dxa"/>
          </w:tcPr>
          <w:p w14:paraId="425BDDFA" w14:textId="4E1A2C16" w:rsidR="00692B9C" w:rsidRDefault="00692B9C" w:rsidP="00692B9C">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Storage</w:t>
            </w:r>
          </w:p>
        </w:tc>
        <w:tc>
          <w:tcPr>
            <w:tcW w:w="1277" w:type="dxa"/>
          </w:tcPr>
          <w:p w14:paraId="595FA366" w14:textId="05AD5F0E" w:rsidR="00692B9C" w:rsidRDefault="00692B9C" w:rsidP="00692B9C">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230</w:t>
            </w:r>
          </w:p>
        </w:tc>
        <w:tc>
          <w:tcPr>
            <w:tcW w:w="1742" w:type="dxa"/>
          </w:tcPr>
          <w:p w14:paraId="450C6941" w14:textId="6A16FF03" w:rsidR="00692B9C" w:rsidRDefault="00B20AE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692B9C" w14:paraId="32A8BF59"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0422FE44" w14:textId="1A470FFA" w:rsidR="00692B9C" w:rsidRDefault="00692B9C" w:rsidP="00692B9C">
            <w:pPr>
              <w:jc w:val="both"/>
              <w:rPr>
                <w:rFonts w:eastAsia="Times New Roman"/>
                <w:sz w:val="22"/>
                <w:szCs w:val="22"/>
              </w:rPr>
            </w:pPr>
            <w:r>
              <w:rPr>
                <w:rFonts w:eastAsia="Times New Roman"/>
                <w:sz w:val="22"/>
                <w:szCs w:val="22"/>
              </w:rPr>
              <w:t>S18</w:t>
            </w:r>
          </w:p>
        </w:tc>
        <w:tc>
          <w:tcPr>
            <w:tcW w:w="4471" w:type="dxa"/>
          </w:tcPr>
          <w:p w14:paraId="4D811EA4" w14:textId="5E224C96" w:rsidR="00692B9C" w:rsidRDefault="00692B9C" w:rsidP="00692B9C">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Storage/Garage</w:t>
            </w:r>
          </w:p>
        </w:tc>
        <w:tc>
          <w:tcPr>
            <w:tcW w:w="1277" w:type="dxa"/>
          </w:tcPr>
          <w:p w14:paraId="6D814C4C" w14:textId="761E83B7" w:rsidR="00692B9C" w:rsidRDefault="00692B9C" w:rsidP="00692B9C">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680</w:t>
            </w:r>
          </w:p>
        </w:tc>
        <w:tc>
          <w:tcPr>
            <w:tcW w:w="1742" w:type="dxa"/>
          </w:tcPr>
          <w:p w14:paraId="1458EDD5" w14:textId="0F41F8A0" w:rsidR="00692B9C" w:rsidRDefault="00B20AEC" w:rsidP="00B20AEC">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Per Fire Marshall</w:t>
            </w:r>
          </w:p>
        </w:tc>
      </w:tr>
      <w:tr w:rsidR="00692B9C" w14:paraId="045F2166"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0EC1914D" w14:textId="242F6856" w:rsidR="00692B9C" w:rsidRDefault="00692B9C" w:rsidP="00692B9C">
            <w:pPr>
              <w:jc w:val="both"/>
              <w:rPr>
                <w:rFonts w:eastAsia="Times New Roman"/>
                <w:sz w:val="22"/>
                <w:szCs w:val="22"/>
              </w:rPr>
            </w:pPr>
            <w:r>
              <w:rPr>
                <w:rFonts w:eastAsia="Times New Roman"/>
                <w:sz w:val="22"/>
                <w:szCs w:val="22"/>
              </w:rPr>
              <w:t>S19</w:t>
            </w:r>
          </w:p>
        </w:tc>
        <w:tc>
          <w:tcPr>
            <w:tcW w:w="4471" w:type="dxa"/>
          </w:tcPr>
          <w:p w14:paraId="32EFF3E4" w14:textId="28F72A6F" w:rsidR="00692B9C" w:rsidRDefault="00692B9C" w:rsidP="00692B9C">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Storage</w:t>
            </w:r>
          </w:p>
        </w:tc>
        <w:tc>
          <w:tcPr>
            <w:tcW w:w="1277" w:type="dxa"/>
          </w:tcPr>
          <w:p w14:paraId="3A6C3F28" w14:textId="79FD48BB" w:rsidR="00692B9C" w:rsidRDefault="00692B9C" w:rsidP="00692B9C">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192</w:t>
            </w:r>
          </w:p>
        </w:tc>
        <w:tc>
          <w:tcPr>
            <w:tcW w:w="1742" w:type="dxa"/>
          </w:tcPr>
          <w:p w14:paraId="65BFA663" w14:textId="70EBC021" w:rsidR="00692B9C" w:rsidRDefault="00B20AE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692B9C" w14:paraId="51725946"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5090FC14" w14:textId="0ED76ADE" w:rsidR="00692B9C" w:rsidRDefault="00692B9C" w:rsidP="00692B9C">
            <w:pPr>
              <w:jc w:val="both"/>
              <w:rPr>
                <w:rFonts w:eastAsia="Times New Roman"/>
                <w:sz w:val="22"/>
                <w:szCs w:val="22"/>
              </w:rPr>
            </w:pPr>
            <w:r>
              <w:rPr>
                <w:rFonts w:eastAsia="Times New Roman"/>
                <w:sz w:val="22"/>
                <w:szCs w:val="22"/>
              </w:rPr>
              <w:t>S20</w:t>
            </w:r>
          </w:p>
        </w:tc>
        <w:tc>
          <w:tcPr>
            <w:tcW w:w="4471" w:type="dxa"/>
          </w:tcPr>
          <w:p w14:paraId="652363AE" w14:textId="4D8596FA" w:rsidR="00692B9C" w:rsidRDefault="00692B9C" w:rsidP="00692B9C">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Storage</w:t>
            </w:r>
          </w:p>
        </w:tc>
        <w:tc>
          <w:tcPr>
            <w:tcW w:w="1277" w:type="dxa"/>
          </w:tcPr>
          <w:p w14:paraId="19B3F0F1" w14:textId="0368EBD5" w:rsidR="00692B9C" w:rsidRDefault="00692B9C" w:rsidP="00692B9C">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280</w:t>
            </w:r>
          </w:p>
        </w:tc>
        <w:tc>
          <w:tcPr>
            <w:tcW w:w="1742" w:type="dxa"/>
          </w:tcPr>
          <w:p w14:paraId="272F0227" w14:textId="1F36A00F" w:rsidR="00692B9C" w:rsidRDefault="00B20AEC" w:rsidP="00B20AEC">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Per Fire Marshall</w:t>
            </w:r>
          </w:p>
        </w:tc>
      </w:tr>
      <w:tr w:rsidR="007F3AD6" w14:paraId="031A1440"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2AD7BABB" w14:textId="4A9F5E43" w:rsidR="007F3AD6" w:rsidRDefault="00692B9C" w:rsidP="00D816A8">
            <w:pPr>
              <w:jc w:val="both"/>
              <w:rPr>
                <w:rFonts w:eastAsia="Times New Roman"/>
                <w:sz w:val="22"/>
                <w:szCs w:val="22"/>
              </w:rPr>
            </w:pPr>
            <w:r>
              <w:rPr>
                <w:rFonts w:eastAsia="Times New Roman"/>
                <w:sz w:val="22"/>
                <w:szCs w:val="22"/>
              </w:rPr>
              <w:t>Sequoia</w:t>
            </w:r>
          </w:p>
        </w:tc>
        <w:tc>
          <w:tcPr>
            <w:tcW w:w="4471" w:type="dxa"/>
          </w:tcPr>
          <w:p w14:paraId="31236BC8" w14:textId="750A3CF2"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Staff Housing</w:t>
            </w:r>
          </w:p>
        </w:tc>
        <w:tc>
          <w:tcPr>
            <w:tcW w:w="1277" w:type="dxa"/>
          </w:tcPr>
          <w:p w14:paraId="36EA94F3" w14:textId="321A24FF"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1,300</w:t>
            </w:r>
          </w:p>
        </w:tc>
        <w:tc>
          <w:tcPr>
            <w:tcW w:w="1742" w:type="dxa"/>
          </w:tcPr>
          <w:p w14:paraId="6060F814" w14:textId="7BD1CABF" w:rsidR="007F3AD6" w:rsidRDefault="00692B9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6 persons</w:t>
            </w:r>
          </w:p>
        </w:tc>
      </w:tr>
      <w:tr w:rsidR="007F3AD6" w14:paraId="66938E8E"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1A878DD4" w14:textId="7459CD4E" w:rsidR="007F3AD6" w:rsidRDefault="00692B9C" w:rsidP="00D816A8">
            <w:pPr>
              <w:jc w:val="both"/>
              <w:rPr>
                <w:rFonts w:eastAsia="Times New Roman"/>
                <w:sz w:val="22"/>
                <w:szCs w:val="22"/>
              </w:rPr>
            </w:pPr>
            <w:r>
              <w:rPr>
                <w:rFonts w:eastAsia="Times New Roman"/>
                <w:sz w:val="22"/>
                <w:szCs w:val="22"/>
              </w:rPr>
              <w:t>Van Barn</w:t>
            </w:r>
          </w:p>
        </w:tc>
        <w:tc>
          <w:tcPr>
            <w:tcW w:w="4471" w:type="dxa"/>
          </w:tcPr>
          <w:p w14:paraId="5D58C8CC" w14:textId="48693809"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Storage</w:t>
            </w:r>
          </w:p>
        </w:tc>
        <w:tc>
          <w:tcPr>
            <w:tcW w:w="1277" w:type="dxa"/>
          </w:tcPr>
          <w:p w14:paraId="321C0F3B" w14:textId="54530524"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1,268</w:t>
            </w:r>
          </w:p>
        </w:tc>
        <w:tc>
          <w:tcPr>
            <w:tcW w:w="1742" w:type="dxa"/>
          </w:tcPr>
          <w:p w14:paraId="79810B18" w14:textId="0DA732D9" w:rsidR="007F3AD6" w:rsidRDefault="00B20AEC" w:rsidP="00B20AEC">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Per Fire Marshall</w:t>
            </w:r>
          </w:p>
        </w:tc>
      </w:tr>
      <w:tr w:rsidR="007F3AD6" w14:paraId="194ECDCC"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45D0BAB9" w14:textId="6206A3BA" w:rsidR="007F3AD6" w:rsidRDefault="00692B9C" w:rsidP="00D816A8">
            <w:pPr>
              <w:jc w:val="both"/>
              <w:rPr>
                <w:rFonts w:eastAsia="Times New Roman"/>
                <w:sz w:val="22"/>
                <w:szCs w:val="22"/>
              </w:rPr>
            </w:pPr>
            <w:r>
              <w:rPr>
                <w:rFonts w:eastAsia="Times New Roman"/>
                <w:sz w:val="22"/>
                <w:szCs w:val="22"/>
              </w:rPr>
              <w:t>Water Tanks</w:t>
            </w:r>
          </w:p>
        </w:tc>
        <w:tc>
          <w:tcPr>
            <w:tcW w:w="4471" w:type="dxa"/>
          </w:tcPr>
          <w:p w14:paraId="73981C94" w14:textId="63D72DF5"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 xml:space="preserve">Water </w:t>
            </w:r>
            <w:r w:rsidR="007F3AD6">
              <w:rPr>
                <w:sz w:val="22"/>
                <w:szCs w:val="22"/>
              </w:rPr>
              <w:t>Storage</w:t>
            </w:r>
          </w:p>
        </w:tc>
        <w:tc>
          <w:tcPr>
            <w:tcW w:w="1277" w:type="dxa"/>
          </w:tcPr>
          <w:p w14:paraId="2D8D3DA6" w14:textId="39CDA5B6"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640</w:t>
            </w:r>
          </w:p>
        </w:tc>
        <w:tc>
          <w:tcPr>
            <w:tcW w:w="1742" w:type="dxa"/>
          </w:tcPr>
          <w:p w14:paraId="1E82C1BA" w14:textId="625668AD" w:rsidR="007F3AD6" w:rsidRDefault="00B20AE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Per Fire Marshall</w:t>
            </w:r>
          </w:p>
        </w:tc>
      </w:tr>
      <w:tr w:rsidR="007F3AD6" w14:paraId="6BC855C0" w14:textId="77777777" w:rsidTr="00D816A8">
        <w:tc>
          <w:tcPr>
            <w:cnfStyle w:val="001000000000" w:firstRow="0" w:lastRow="0" w:firstColumn="1" w:lastColumn="0" w:oddVBand="0" w:evenVBand="0" w:oddHBand="0" w:evenHBand="0" w:firstRowFirstColumn="0" w:firstRowLastColumn="0" w:lastRowFirstColumn="0" w:lastRowLastColumn="0"/>
            <w:tcW w:w="1860" w:type="dxa"/>
          </w:tcPr>
          <w:p w14:paraId="7F39BAAF" w14:textId="2B8A86BF" w:rsidR="007F3AD6" w:rsidRDefault="00692B9C" w:rsidP="00D816A8">
            <w:pPr>
              <w:jc w:val="both"/>
              <w:rPr>
                <w:rFonts w:eastAsia="Times New Roman"/>
                <w:sz w:val="22"/>
                <w:szCs w:val="22"/>
              </w:rPr>
            </w:pPr>
            <w:r>
              <w:rPr>
                <w:rFonts w:eastAsia="Times New Roman"/>
                <w:sz w:val="22"/>
                <w:szCs w:val="22"/>
              </w:rPr>
              <w:t>Woodlands A</w:t>
            </w:r>
          </w:p>
        </w:tc>
        <w:tc>
          <w:tcPr>
            <w:tcW w:w="4471" w:type="dxa"/>
          </w:tcPr>
          <w:p w14:paraId="64BBD8E3" w14:textId="2518AD24"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Staff Housing</w:t>
            </w:r>
          </w:p>
        </w:tc>
        <w:tc>
          <w:tcPr>
            <w:tcW w:w="1277" w:type="dxa"/>
          </w:tcPr>
          <w:p w14:paraId="157C6C7C" w14:textId="46570E0B" w:rsidR="007F3AD6" w:rsidRDefault="00692B9C" w:rsidP="00D816A8">
            <w:pPr>
              <w:jc w:val="both"/>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2,300</w:t>
            </w:r>
          </w:p>
        </w:tc>
        <w:tc>
          <w:tcPr>
            <w:tcW w:w="1742" w:type="dxa"/>
          </w:tcPr>
          <w:p w14:paraId="615A99BA" w14:textId="09218EED" w:rsidR="007F3AD6" w:rsidRDefault="00692B9C" w:rsidP="00B20AEC">
            <w:pPr>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6 persons</w:t>
            </w:r>
          </w:p>
        </w:tc>
      </w:tr>
      <w:tr w:rsidR="007F3AD6" w14:paraId="592BAEEF"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60" w:type="dxa"/>
          </w:tcPr>
          <w:p w14:paraId="7F8E9724" w14:textId="5B765B7C" w:rsidR="007F3AD6" w:rsidRDefault="00692B9C" w:rsidP="00D816A8">
            <w:pPr>
              <w:jc w:val="both"/>
              <w:rPr>
                <w:rFonts w:eastAsia="Times New Roman"/>
                <w:sz w:val="22"/>
                <w:szCs w:val="22"/>
              </w:rPr>
            </w:pPr>
            <w:r>
              <w:rPr>
                <w:rFonts w:eastAsia="Times New Roman"/>
                <w:sz w:val="22"/>
                <w:szCs w:val="22"/>
              </w:rPr>
              <w:t>Woodlands B</w:t>
            </w:r>
          </w:p>
        </w:tc>
        <w:tc>
          <w:tcPr>
            <w:tcW w:w="4471" w:type="dxa"/>
          </w:tcPr>
          <w:p w14:paraId="1C492B9A" w14:textId="642D03D1" w:rsidR="007F3AD6" w:rsidRDefault="00692B9C"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Staff Housing</w:t>
            </w:r>
          </w:p>
        </w:tc>
        <w:tc>
          <w:tcPr>
            <w:tcW w:w="1277" w:type="dxa"/>
          </w:tcPr>
          <w:p w14:paraId="3E1A7F99" w14:textId="5D950216" w:rsidR="007F3AD6" w:rsidRDefault="007F3AD6" w:rsidP="00D816A8">
            <w:pPr>
              <w:jc w:val="both"/>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9</w:t>
            </w:r>
            <w:r w:rsidR="00692B9C">
              <w:rPr>
                <w:sz w:val="22"/>
                <w:szCs w:val="22"/>
              </w:rPr>
              <w:t>64</w:t>
            </w:r>
          </w:p>
        </w:tc>
        <w:tc>
          <w:tcPr>
            <w:tcW w:w="1742" w:type="dxa"/>
          </w:tcPr>
          <w:p w14:paraId="199DE375" w14:textId="2E5FCCCA" w:rsidR="007F3AD6" w:rsidRDefault="00692B9C" w:rsidP="00B20AEC">
            <w:pPr>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2 persons</w:t>
            </w:r>
          </w:p>
        </w:tc>
      </w:tr>
      <w:tr w:rsidR="007F3AD6" w14:paraId="4233EF73" w14:textId="77777777" w:rsidTr="00D816A8">
        <w:tc>
          <w:tcPr>
            <w:cnfStyle w:val="001000000000" w:firstRow="0" w:lastRow="0" w:firstColumn="1" w:lastColumn="0" w:oddVBand="0" w:evenVBand="0" w:oddHBand="0" w:evenHBand="0" w:firstRowFirstColumn="0" w:firstRowLastColumn="0" w:lastRowFirstColumn="0" w:lastRowLastColumn="0"/>
            <w:tcW w:w="6331" w:type="dxa"/>
            <w:gridSpan w:val="2"/>
          </w:tcPr>
          <w:p w14:paraId="7CD5DAAC" w14:textId="77777777" w:rsidR="007F3AD6" w:rsidRDefault="007F3AD6" w:rsidP="00D816A8">
            <w:pPr>
              <w:jc w:val="both"/>
              <w:rPr>
                <w:sz w:val="22"/>
                <w:szCs w:val="22"/>
              </w:rPr>
            </w:pPr>
            <w:r>
              <w:rPr>
                <w:rFonts w:eastAsia="Times New Roman"/>
                <w:sz w:val="22"/>
                <w:szCs w:val="22"/>
              </w:rPr>
              <w:t>Building Occupancy Total</w:t>
            </w:r>
          </w:p>
        </w:tc>
        <w:tc>
          <w:tcPr>
            <w:tcW w:w="3019" w:type="dxa"/>
            <w:gridSpan w:val="2"/>
          </w:tcPr>
          <w:p w14:paraId="3332E2CF" w14:textId="45685BEF" w:rsidR="007F3AD6" w:rsidRDefault="00FF7E39" w:rsidP="003E57F7">
            <w:pPr>
              <w:jc w:val="right"/>
              <w:cnfStyle w:val="000000000000" w:firstRow="0" w:lastRow="0" w:firstColumn="0" w:lastColumn="0" w:oddVBand="0" w:evenVBand="0" w:oddHBand="0" w:evenHBand="0" w:firstRowFirstColumn="0" w:firstRowLastColumn="0" w:lastRowFirstColumn="0" w:lastRowLastColumn="0"/>
              <w:rPr>
                <w:sz w:val="22"/>
                <w:szCs w:val="22"/>
              </w:rPr>
            </w:pPr>
            <w:r>
              <w:rPr>
                <w:sz w:val="22"/>
                <w:szCs w:val="22"/>
              </w:rPr>
              <w:t>26,135</w:t>
            </w:r>
          </w:p>
        </w:tc>
      </w:tr>
      <w:tr w:rsidR="007F3AD6" w14:paraId="50D6CED7" w14:textId="77777777" w:rsidTr="00D816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31" w:type="dxa"/>
            <w:gridSpan w:val="2"/>
          </w:tcPr>
          <w:p w14:paraId="5D75D6DB" w14:textId="77777777" w:rsidR="007F3AD6" w:rsidRDefault="007F3AD6" w:rsidP="00D816A8">
            <w:pPr>
              <w:jc w:val="both"/>
              <w:rPr>
                <w:rFonts w:eastAsia="Times New Roman"/>
                <w:sz w:val="22"/>
                <w:szCs w:val="22"/>
              </w:rPr>
            </w:pPr>
            <w:r>
              <w:rPr>
                <w:rFonts w:eastAsia="Times New Roman"/>
                <w:sz w:val="22"/>
                <w:szCs w:val="22"/>
              </w:rPr>
              <w:t>Square Footage Total</w:t>
            </w:r>
          </w:p>
        </w:tc>
        <w:tc>
          <w:tcPr>
            <w:tcW w:w="3019" w:type="dxa"/>
            <w:gridSpan w:val="2"/>
          </w:tcPr>
          <w:p w14:paraId="0CC085B9" w14:textId="74D51DE6" w:rsidR="007F3AD6" w:rsidRDefault="00FF7E39" w:rsidP="00DA4546">
            <w:pPr>
              <w:jc w:val="right"/>
              <w:cnfStyle w:val="000000100000" w:firstRow="0" w:lastRow="0" w:firstColumn="0" w:lastColumn="0" w:oddVBand="0" w:evenVBand="0" w:oddHBand="1" w:evenHBand="0" w:firstRowFirstColumn="0" w:firstRowLastColumn="0" w:lastRowFirstColumn="0" w:lastRowLastColumn="0"/>
              <w:rPr>
                <w:sz w:val="22"/>
                <w:szCs w:val="22"/>
              </w:rPr>
            </w:pPr>
            <w:r>
              <w:rPr>
                <w:sz w:val="22"/>
                <w:szCs w:val="22"/>
              </w:rPr>
              <w:t>52 (for residential structures)</w:t>
            </w:r>
          </w:p>
        </w:tc>
      </w:tr>
    </w:tbl>
    <w:p w14:paraId="75E5EC14" w14:textId="6A6854E1" w:rsidR="00CF2B0D" w:rsidRPr="00F10180" w:rsidRDefault="00CF2B0D" w:rsidP="00CF2B0D">
      <w:pPr>
        <w:jc w:val="right"/>
        <w:rPr>
          <w:rFonts w:ascii="Trebuchet MS" w:eastAsia="Times New Roman" w:hAnsi="Trebuchet MS" w:cs="Times New Roman"/>
          <w:caps/>
          <w:spacing w:val="10"/>
          <w:sz w:val="20"/>
          <w:szCs w:val="20"/>
        </w:rPr>
      </w:pPr>
      <w:r w:rsidRPr="002A0835">
        <w:rPr>
          <w:rFonts w:ascii="Trebuchet MS" w:eastAsia="Times New Roman" w:hAnsi="Trebuchet MS" w:cs="Times New Roman"/>
          <w:caps/>
          <w:spacing w:val="10"/>
          <w:sz w:val="20"/>
          <w:szCs w:val="20"/>
        </w:rPr>
        <w:t xml:space="preserve">tABLE </w:t>
      </w:r>
      <w:r>
        <w:rPr>
          <w:rFonts w:ascii="Trebuchet MS" w:eastAsia="Times New Roman" w:hAnsi="Trebuchet MS" w:cs="Times New Roman"/>
          <w:caps/>
          <w:spacing w:val="10"/>
          <w:sz w:val="20"/>
          <w:szCs w:val="20"/>
        </w:rPr>
        <w:t>5</w:t>
      </w:r>
      <w:r w:rsidRPr="002A0835">
        <w:rPr>
          <w:rFonts w:ascii="Trebuchet MS" w:eastAsia="Times New Roman" w:hAnsi="Trebuchet MS" w:cs="Times New Roman"/>
          <w:caps/>
          <w:spacing w:val="10"/>
          <w:sz w:val="20"/>
          <w:szCs w:val="20"/>
        </w:rPr>
        <w:t>:</w:t>
      </w:r>
      <w:r>
        <w:rPr>
          <w:rFonts w:ascii="Trebuchet MS" w:eastAsia="Times New Roman" w:hAnsi="Trebuchet MS" w:cs="Times New Roman"/>
          <w:caps/>
          <w:spacing w:val="10"/>
          <w:sz w:val="20"/>
          <w:szCs w:val="20"/>
        </w:rPr>
        <w:t xml:space="preserve"> Structures located outside of apn 023-190-510</w:t>
      </w:r>
      <w:r w:rsidRPr="003700A2">
        <w:rPr>
          <w:rFonts w:ascii="Trebuchet MS" w:eastAsia="Times New Roman" w:hAnsi="Trebuchet MS" w:cs="Times New Roman"/>
          <w:caps/>
          <w:spacing w:val="10"/>
          <w:sz w:val="20"/>
          <w:szCs w:val="20"/>
        </w:rPr>
        <w:t xml:space="preserve"> </w:t>
      </w:r>
    </w:p>
    <w:p w14:paraId="3BBE57CD" w14:textId="77777777" w:rsidR="00CF2B0D" w:rsidRDefault="00CF2B0D" w:rsidP="00CF2B0D">
      <w:pPr>
        <w:rPr>
          <w:rFonts w:eastAsia="Times New Roman"/>
        </w:rPr>
      </w:pPr>
    </w:p>
    <w:p w14:paraId="6780AA13" w14:textId="6026635A" w:rsidR="00E839A6" w:rsidRPr="00F86C49" w:rsidRDefault="00E839A6" w:rsidP="00E839A6">
      <w:pPr>
        <w:keepNext/>
        <w:keepLines/>
        <w:spacing w:before="120" w:after="0" w:line="240" w:lineRule="auto"/>
        <w:jc w:val="both"/>
        <w:outlineLvl w:val="1"/>
        <w:rPr>
          <w:rFonts w:ascii="Trebuchet MS" w:eastAsia="Times New Roman" w:hAnsi="Trebuchet MS" w:cs="Times New Roman"/>
          <w:sz w:val="36"/>
          <w:szCs w:val="36"/>
        </w:rPr>
      </w:pPr>
      <w:bookmarkStart w:id="29" w:name="_Toc190350718"/>
      <w:r w:rsidRPr="00F86C49">
        <w:rPr>
          <w:rFonts w:ascii="Trebuchet MS" w:eastAsia="Times New Roman" w:hAnsi="Trebuchet MS" w:cs="Times New Roman"/>
          <w:sz w:val="36"/>
          <w:szCs w:val="36"/>
        </w:rPr>
        <w:t>Structure Locations</w:t>
      </w:r>
      <w:bookmarkEnd w:id="29"/>
    </w:p>
    <w:p w14:paraId="4944643E" w14:textId="44B766F2" w:rsidR="00581B50" w:rsidRDefault="00E839A6" w:rsidP="00EE21AB">
      <w:pPr>
        <w:jc w:val="both"/>
        <w:rPr>
          <w:rFonts w:eastAsia="Times New Roman"/>
          <w:sz w:val="22"/>
          <w:szCs w:val="22"/>
        </w:rPr>
      </w:pPr>
      <w:r w:rsidRPr="00F86C49">
        <w:rPr>
          <w:rFonts w:eastAsia="Times New Roman"/>
          <w:sz w:val="22"/>
          <w:szCs w:val="22"/>
        </w:rPr>
        <w:t xml:space="preserve">The locations of all identified structures are referenced in </w:t>
      </w:r>
      <w:r w:rsidR="007F3AD6">
        <w:rPr>
          <w:rFonts w:eastAsia="Times New Roman"/>
          <w:sz w:val="22"/>
          <w:szCs w:val="22"/>
        </w:rPr>
        <w:t>the Site Plan</w:t>
      </w:r>
      <w:r w:rsidRPr="00F86C49">
        <w:rPr>
          <w:rFonts w:eastAsia="Times New Roman"/>
          <w:sz w:val="22"/>
          <w:szCs w:val="22"/>
        </w:rPr>
        <w:t>. Structures are not allowed to be moved</w:t>
      </w:r>
      <w:r w:rsidR="007F3AD6">
        <w:rPr>
          <w:rFonts w:eastAsia="Times New Roman"/>
          <w:sz w:val="22"/>
          <w:szCs w:val="22"/>
        </w:rPr>
        <w:t xml:space="preserve"> or modified</w:t>
      </w:r>
      <w:r w:rsidRPr="00F86C49">
        <w:rPr>
          <w:rFonts w:eastAsia="Times New Roman"/>
          <w:sz w:val="22"/>
          <w:szCs w:val="22"/>
        </w:rPr>
        <w:t xml:space="preserve"> without County approval. Should </w:t>
      </w:r>
      <w:r w:rsidR="00F86C49" w:rsidRPr="00F86C49">
        <w:rPr>
          <w:rFonts w:eastAsia="Times New Roman"/>
          <w:sz w:val="22"/>
          <w:szCs w:val="22"/>
        </w:rPr>
        <w:t>the Ranch</w:t>
      </w:r>
      <w:r w:rsidRPr="00F86C49">
        <w:rPr>
          <w:rFonts w:eastAsia="Times New Roman"/>
          <w:sz w:val="22"/>
          <w:szCs w:val="22"/>
        </w:rPr>
        <w:t xml:space="preserve"> wish to move </w:t>
      </w:r>
      <w:r w:rsidR="007F3AD6">
        <w:rPr>
          <w:rFonts w:eastAsia="Times New Roman"/>
          <w:sz w:val="22"/>
          <w:szCs w:val="22"/>
        </w:rPr>
        <w:t xml:space="preserve">or modify </w:t>
      </w:r>
      <w:r w:rsidRPr="00F86C49">
        <w:rPr>
          <w:rFonts w:eastAsia="Times New Roman"/>
          <w:sz w:val="22"/>
          <w:szCs w:val="22"/>
        </w:rPr>
        <w:t xml:space="preserve">any structures within the </w:t>
      </w:r>
      <w:r w:rsidR="00F86C49" w:rsidRPr="00F86C49">
        <w:rPr>
          <w:rFonts w:eastAsia="Times New Roman"/>
          <w:sz w:val="22"/>
          <w:szCs w:val="22"/>
        </w:rPr>
        <w:t>PD</w:t>
      </w:r>
      <w:r w:rsidRPr="00F86C49">
        <w:rPr>
          <w:rFonts w:eastAsia="Times New Roman"/>
          <w:sz w:val="22"/>
          <w:szCs w:val="22"/>
        </w:rPr>
        <w:t xml:space="preserve">, </w:t>
      </w:r>
      <w:r w:rsidR="00F86C49" w:rsidRPr="00F86C49">
        <w:rPr>
          <w:rFonts w:eastAsia="Times New Roman"/>
          <w:sz w:val="22"/>
          <w:szCs w:val="22"/>
        </w:rPr>
        <w:t>JH Ranch</w:t>
      </w:r>
      <w:r w:rsidRPr="00F86C49">
        <w:rPr>
          <w:rFonts w:eastAsia="Times New Roman"/>
          <w:sz w:val="22"/>
          <w:szCs w:val="22"/>
        </w:rPr>
        <w:t xml:space="preserve"> must follow the steps outlined in Chapter </w:t>
      </w:r>
      <w:r w:rsidR="00EE21AB">
        <w:rPr>
          <w:rFonts w:eastAsia="Times New Roman"/>
          <w:sz w:val="22"/>
          <w:szCs w:val="22"/>
        </w:rPr>
        <w:t>7</w:t>
      </w:r>
      <w:r w:rsidR="008B39C8">
        <w:rPr>
          <w:rFonts w:eastAsia="Times New Roman"/>
          <w:sz w:val="22"/>
          <w:szCs w:val="22"/>
        </w:rPr>
        <w:t>:</w:t>
      </w:r>
      <w:r w:rsidRPr="00F86C49">
        <w:rPr>
          <w:rFonts w:eastAsia="Times New Roman"/>
          <w:sz w:val="22"/>
          <w:szCs w:val="22"/>
        </w:rPr>
        <w:t xml:space="preserve"> Compliance Review Procedure.</w:t>
      </w:r>
    </w:p>
    <w:p w14:paraId="5FC67B48" w14:textId="77777777" w:rsidR="00581B50" w:rsidRDefault="00581B50" w:rsidP="006C5AAF">
      <w:pPr>
        <w:pStyle w:val="Heading2"/>
        <w:rPr>
          <w:rFonts w:eastAsia="Times New Roman"/>
        </w:rPr>
      </w:pPr>
      <w:bookmarkStart w:id="30" w:name="_Toc190350719"/>
      <w:r>
        <w:rPr>
          <w:rFonts w:eastAsia="Times New Roman"/>
        </w:rPr>
        <w:t>Program Overview</w:t>
      </w:r>
      <w:bookmarkEnd w:id="30"/>
    </w:p>
    <w:p w14:paraId="1763C1D0" w14:textId="53A29659" w:rsidR="006C5AAF" w:rsidRPr="0041438E" w:rsidRDefault="006C5AAF" w:rsidP="006C5AAF">
      <w:pPr>
        <w:rPr>
          <w:sz w:val="22"/>
          <w:szCs w:val="22"/>
        </w:rPr>
      </w:pPr>
      <w:r w:rsidRPr="0041438E">
        <w:rPr>
          <w:sz w:val="22"/>
          <w:szCs w:val="22"/>
        </w:rPr>
        <w:t>Below is a summary of the programs and activities currently offered at JH Ranch.</w:t>
      </w:r>
    </w:p>
    <w:p w14:paraId="73E0425F" w14:textId="0711457F" w:rsidR="006C5AAF" w:rsidRDefault="006C5AAF" w:rsidP="006C5AAF">
      <w:pPr>
        <w:pStyle w:val="Heading3"/>
        <w:rPr>
          <w:rFonts w:eastAsia="Times New Roman"/>
        </w:rPr>
      </w:pPr>
      <w:bookmarkStart w:id="31" w:name="_Toc190350720"/>
      <w:r>
        <w:rPr>
          <w:rFonts w:eastAsia="Times New Roman"/>
        </w:rPr>
        <w:t>Programs Offered</w:t>
      </w:r>
      <w:bookmarkEnd w:id="31"/>
    </w:p>
    <w:p w14:paraId="6394B6AF" w14:textId="09B24CCA" w:rsidR="006C5AAF" w:rsidRPr="0041438E" w:rsidRDefault="006E1178" w:rsidP="006C5AAF">
      <w:pPr>
        <w:rPr>
          <w:sz w:val="22"/>
          <w:szCs w:val="22"/>
        </w:rPr>
      </w:pPr>
      <w:r w:rsidRPr="0041438E">
        <w:rPr>
          <w:sz w:val="22"/>
          <w:szCs w:val="22"/>
        </w:rPr>
        <w:t>J</w:t>
      </w:r>
      <w:r w:rsidR="004B6971" w:rsidRPr="0041438E">
        <w:rPr>
          <w:sz w:val="22"/>
          <w:szCs w:val="22"/>
        </w:rPr>
        <w:t>H Ranch offers programs during the summer months that include:</w:t>
      </w:r>
    </w:p>
    <w:p w14:paraId="3F71A3F4" w14:textId="262FB50F" w:rsidR="005951A2" w:rsidRPr="00816769" w:rsidRDefault="005951A2" w:rsidP="005951A2">
      <w:pPr>
        <w:pStyle w:val="ListParagraph"/>
        <w:numPr>
          <w:ilvl w:val="0"/>
          <w:numId w:val="22"/>
        </w:numPr>
        <w:rPr>
          <w:sz w:val="22"/>
          <w:szCs w:val="22"/>
        </w:rPr>
      </w:pPr>
      <w:r w:rsidRPr="00816769">
        <w:rPr>
          <w:sz w:val="22"/>
          <w:szCs w:val="22"/>
        </w:rPr>
        <w:t xml:space="preserve">Six, one-week long </w:t>
      </w:r>
      <w:r w:rsidRPr="00816769">
        <w:rPr>
          <w:b/>
          <w:bCs/>
          <w:sz w:val="22"/>
          <w:szCs w:val="22"/>
        </w:rPr>
        <w:t xml:space="preserve">Parent/Child </w:t>
      </w:r>
      <w:r w:rsidRPr="00816769">
        <w:rPr>
          <w:sz w:val="22"/>
          <w:szCs w:val="22"/>
        </w:rPr>
        <w:t xml:space="preserve">(PC) programs that consist of approximately 250 guests per program. During selected weeks of the PC programs, JH Ranch also hosts its </w:t>
      </w:r>
      <w:r w:rsidRPr="00816769">
        <w:rPr>
          <w:b/>
          <w:bCs/>
          <w:sz w:val="22"/>
          <w:szCs w:val="22"/>
        </w:rPr>
        <w:t xml:space="preserve">Cloud Nine (CL9) </w:t>
      </w:r>
      <w:r w:rsidRPr="00816769">
        <w:rPr>
          <w:sz w:val="22"/>
          <w:szCs w:val="22"/>
        </w:rPr>
        <w:t>programs as well. The guest numbers of both PC and CL9 are included in the 250 total guest number referenced above. The PC program does not run concurrently with the Student Leadership program mentioned below.</w:t>
      </w:r>
    </w:p>
    <w:p w14:paraId="4D82AFCB" w14:textId="30582648" w:rsidR="004B6971" w:rsidRPr="00816769" w:rsidRDefault="005951A2" w:rsidP="005951A2">
      <w:pPr>
        <w:pStyle w:val="ListParagraph"/>
        <w:numPr>
          <w:ilvl w:val="0"/>
          <w:numId w:val="22"/>
        </w:numPr>
        <w:rPr>
          <w:sz w:val="22"/>
          <w:szCs w:val="22"/>
        </w:rPr>
      </w:pPr>
      <w:r w:rsidRPr="00816769">
        <w:rPr>
          <w:sz w:val="22"/>
          <w:szCs w:val="22"/>
        </w:rPr>
        <w:t xml:space="preserve">Two, two-week long </w:t>
      </w:r>
      <w:r w:rsidRPr="00816769">
        <w:rPr>
          <w:b/>
          <w:bCs/>
          <w:sz w:val="22"/>
          <w:szCs w:val="22"/>
        </w:rPr>
        <w:t xml:space="preserve">Student Leadership </w:t>
      </w:r>
      <w:r w:rsidRPr="00816769">
        <w:rPr>
          <w:sz w:val="22"/>
          <w:szCs w:val="22"/>
        </w:rPr>
        <w:t>(SL) programs that consists of approximately 300 students per program.</w:t>
      </w:r>
    </w:p>
    <w:p w14:paraId="1059678A" w14:textId="35BF528A" w:rsidR="002F5462" w:rsidRPr="00816769" w:rsidRDefault="002F5462" w:rsidP="005951A2">
      <w:pPr>
        <w:pStyle w:val="ListParagraph"/>
        <w:numPr>
          <w:ilvl w:val="0"/>
          <w:numId w:val="22"/>
        </w:numPr>
        <w:rPr>
          <w:sz w:val="22"/>
          <w:szCs w:val="22"/>
        </w:rPr>
      </w:pPr>
      <w:r w:rsidRPr="00816769">
        <w:rPr>
          <w:sz w:val="22"/>
          <w:szCs w:val="22"/>
        </w:rPr>
        <w:t xml:space="preserve">One, one-week long </w:t>
      </w:r>
      <w:r w:rsidRPr="00816769">
        <w:rPr>
          <w:b/>
          <w:bCs/>
          <w:sz w:val="22"/>
          <w:szCs w:val="22"/>
        </w:rPr>
        <w:t>Men’s program</w:t>
      </w:r>
      <w:r w:rsidRPr="00816769">
        <w:rPr>
          <w:sz w:val="22"/>
          <w:szCs w:val="22"/>
        </w:rPr>
        <w:t xml:space="preserve"> that consists of 75 guests. The Men’s program does not run concurrently with any other program.</w:t>
      </w:r>
    </w:p>
    <w:p w14:paraId="4B94BE95" w14:textId="0BE9FBFA" w:rsidR="00471860" w:rsidRDefault="00471860" w:rsidP="00471860">
      <w:pPr>
        <w:pStyle w:val="Heading4"/>
      </w:pPr>
      <w:r>
        <w:lastRenderedPageBreak/>
        <w:t>Parent/Child (PC)</w:t>
      </w:r>
      <w:r w:rsidR="002F5462">
        <w:t xml:space="preserve">, </w:t>
      </w:r>
      <w:r>
        <w:t>Cloud 9 (CL9)</w:t>
      </w:r>
      <w:r w:rsidR="002F5462">
        <w:t>, and Men’s</w:t>
      </w:r>
      <w:r>
        <w:t xml:space="preserve"> Programs</w:t>
      </w:r>
    </w:p>
    <w:p w14:paraId="6199A14A" w14:textId="2EAAA2C4" w:rsidR="00452965" w:rsidRPr="0041438E" w:rsidRDefault="00452965" w:rsidP="00452965">
      <w:pPr>
        <w:rPr>
          <w:sz w:val="22"/>
          <w:szCs w:val="22"/>
        </w:rPr>
      </w:pPr>
      <w:r w:rsidRPr="00452965">
        <w:rPr>
          <w:sz w:val="22"/>
          <w:szCs w:val="22"/>
        </w:rPr>
        <w:t>Guests arrive and depart from the Ranch by private car and typically arrive between</w:t>
      </w:r>
      <w:r w:rsidRPr="0041438E">
        <w:rPr>
          <w:sz w:val="22"/>
          <w:szCs w:val="22"/>
        </w:rPr>
        <w:t xml:space="preserve"> </w:t>
      </w:r>
      <w:r w:rsidRPr="00452965">
        <w:rPr>
          <w:sz w:val="22"/>
          <w:szCs w:val="22"/>
        </w:rPr>
        <w:t>4 p.m. and 9 p.m. on the day of arrival and depart between 6 a.m. and l 0 a.m. on</w:t>
      </w:r>
      <w:r w:rsidRPr="0041438E">
        <w:rPr>
          <w:sz w:val="22"/>
          <w:szCs w:val="22"/>
        </w:rPr>
        <w:t xml:space="preserve"> </w:t>
      </w:r>
      <w:r w:rsidRPr="00452965">
        <w:rPr>
          <w:sz w:val="22"/>
          <w:szCs w:val="22"/>
        </w:rPr>
        <w:t xml:space="preserve">the day of departure. </w:t>
      </w:r>
      <w:r w:rsidRPr="00452965">
        <w:rPr>
          <w:b/>
          <w:bCs/>
          <w:sz w:val="22"/>
          <w:szCs w:val="22"/>
        </w:rPr>
        <w:t xml:space="preserve">The days of arrival and departure occur on different days. </w:t>
      </w:r>
      <w:r w:rsidRPr="00452965">
        <w:rPr>
          <w:sz w:val="22"/>
          <w:szCs w:val="22"/>
        </w:rPr>
        <w:t>During</w:t>
      </w:r>
      <w:r w:rsidRPr="0041438E">
        <w:rPr>
          <w:sz w:val="22"/>
          <w:szCs w:val="22"/>
        </w:rPr>
        <w:t xml:space="preserve"> </w:t>
      </w:r>
      <w:r w:rsidRPr="00452965">
        <w:rPr>
          <w:sz w:val="22"/>
          <w:szCs w:val="22"/>
        </w:rPr>
        <w:t>the program, a combination of private guest vehicles and bus transportation are used</w:t>
      </w:r>
      <w:r w:rsidRPr="0041438E">
        <w:rPr>
          <w:sz w:val="22"/>
          <w:szCs w:val="22"/>
        </w:rPr>
        <w:t xml:space="preserve"> </w:t>
      </w:r>
      <w:r w:rsidRPr="00452965">
        <w:rPr>
          <w:sz w:val="22"/>
          <w:szCs w:val="22"/>
        </w:rPr>
        <w:t>to transport guests to off-site activities. All off-site activities are permitted either through</w:t>
      </w:r>
      <w:r w:rsidRPr="0041438E">
        <w:rPr>
          <w:sz w:val="22"/>
          <w:szCs w:val="22"/>
        </w:rPr>
        <w:t xml:space="preserve"> the Forest Service or private guide companies. Lodging is provided for guests in one of several guest units</w:t>
      </w:r>
      <w:r w:rsidR="00B157C4" w:rsidRPr="0041438E">
        <w:rPr>
          <w:sz w:val="22"/>
          <w:szCs w:val="22"/>
        </w:rPr>
        <w:t xml:space="preserve"> as noted on the Site Plan. </w:t>
      </w:r>
      <w:r w:rsidRPr="00452965">
        <w:rPr>
          <w:sz w:val="22"/>
          <w:szCs w:val="22"/>
        </w:rPr>
        <w:t>Housing is determined based on the program needs and varies depending on</w:t>
      </w:r>
      <w:r w:rsidR="00B157C4" w:rsidRPr="0041438E">
        <w:rPr>
          <w:sz w:val="22"/>
          <w:szCs w:val="22"/>
        </w:rPr>
        <w:t xml:space="preserve"> </w:t>
      </w:r>
      <w:r w:rsidRPr="0041438E">
        <w:rPr>
          <w:sz w:val="22"/>
          <w:szCs w:val="22"/>
        </w:rPr>
        <w:t>participant numbers and availability.</w:t>
      </w:r>
    </w:p>
    <w:p w14:paraId="7B936381" w14:textId="56EF8BEE" w:rsidR="00471860" w:rsidRDefault="00C21A20" w:rsidP="00C21A20">
      <w:pPr>
        <w:pStyle w:val="Heading4"/>
      </w:pPr>
      <w:r>
        <w:t>Student Leadership (SL) Programs</w:t>
      </w:r>
    </w:p>
    <w:p w14:paraId="013424F1" w14:textId="6AD9B0B3" w:rsidR="00C21A20" w:rsidRDefault="00691A37" w:rsidP="00691A37">
      <w:pPr>
        <w:rPr>
          <w:sz w:val="22"/>
          <w:szCs w:val="22"/>
        </w:rPr>
      </w:pPr>
      <w:r w:rsidRPr="0041438E">
        <w:rPr>
          <w:sz w:val="22"/>
          <w:szCs w:val="22"/>
        </w:rPr>
        <w:t>T</w:t>
      </w:r>
      <w:r w:rsidRPr="00691A37">
        <w:rPr>
          <w:sz w:val="22"/>
          <w:szCs w:val="22"/>
        </w:rPr>
        <w:t>he Ranch operates two, twelve-day SL programs that consist of approximately</w:t>
      </w:r>
      <w:r w:rsidRPr="0041438E">
        <w:rPr>
          <w:sz w:val="22"/>
          <w:szCs w:val="22"/>
        </w:rPr>
        <w:t xml:space="preserve"> </w:t>
      </w:r>
      <w:r w:rsidRPr="00691A37">
        <w:rPr>
          <w:sz w:val="22"/>
          <w:szCs w:val="22"/>
        </w:rPr>
        <w:t>300 students. Students arrive and depart from the Ranch by mass transportation</w:t>
      </w:r>
      <w:r w:rsidRPr="0041438E">
        <w:rPr>
          <w:sz w:val="22"/>
          <w:szCs w:val="22"/>
        </w:rPr>
        <w:t xml:space="preserve"> </w:t>
      </w:r>
      <w:r w:rsidRPr="00691A37">
        <w:rPr>
          <w:sz w:val="22"/>
          <w:szCs w:val="22"/>
        </w:rPr>
        <w:t>and typically arrive at the Main Lodge between 7 p.m. and IO p.m. on the day of arrival</w:t>
      </w:r>
      <w:r w:rsidRPr="0041438E">
        <w:rPr>
          <w:sz w:val="22"/>
          <w:szCs w:val="22"/>
        </w:rPr>
        <w:t xml:space="preserve"> </w:t>
      </w:r>
      <w:r w:rsidRPr="00691A37">
        <w:rPr>
          <w:sz w:val="22"/>
          <w:szCs w:val="22"/>
        </w:rPr>
        <w:t>and depart early morning on the day of departure. During the program, group transportation</w:t>
      </w:r>
      <w:r w:rsidRPr="0041438E">
        <w:rPr>
          <w:sz w:val="22"/>
          <w:szCs w:val="22"/>
        </w:rPr>
        <w:t xml:space="preserve"> </w:t>
      </w:r>
      <w:r w:rsidRPr="00691A37">
        <w:rPr>
          <w:sz w:val="22"/>
          <w:szCs w:val="22"/>
        </w:rPr>
        <w:t>is used to transport students to off-site activities. All off-site activities are permitted</w:t>
      </w:r>
      <w:r w:rsidRPr="0041438E">
        <w:rPr>
          <w:sz w:val="22"/>
          <w:szCs w:val="22"/>
        </w:rPr>
        <w:t xml:space="preserve"> either through the Forest Service or private guide companies. Lodging is provided for guests in one of several guest units as noted on the Site Plan. </w:t>
      </w:r>
      <w:r w:rsidRPr="00452965">
        <w:rPr>
          <w:sz w:val="22"/>
          <w:szCs w:val="22"/>
        </w:rPr>
        <w:t>Housing is determined based on the program needs and varies depending on</w:t>
      </w:r>
      <w:r w:rsidRPr="0041438E">
        <w:rPr>
          <w:sz w:val="22"/>
          <w:szCs w:val="22"/>
        </w:rPr>
        <w:t xml:space="preserve"> participant numbers and availability.</w:t>
      </w:r>
    </w:p>
    <w:p w14:paraId="6A5C048E" w14:textId="48E7D2CE" w:rsidR="008B39C8" w:rsidRPr="0041438E" w:rsidRDefault="008B39C8" w:rsidP="00691A37">
      <w:pPr>
        <w:rPr>
          <w:sz w:val="22"/>
          <w:szCs w:val="22"/>
        </w:rPr>
      </w:pPr>
      <w:r>
        <w:rPr>
          <w:sz w:val="22"/>
          <w:szCs w:val="22"/>
        </w:rPr>
        <w:t xml:space="preserve">Should the Ranch wish </w:t>
      </w:r>
      <w:r w:rsidR="00FF7E39">
        <w:rPr>
          <w:sz w:val="22"/>
          <w:szCs w:val="22"/>
        </w:rPr>
        <w:t>change</w:t>
      </w:r>
      <w:r>
        <w:rPr>
          <w:sz w:val="22"/>
          <w:szCs w:val="22"/>
        </w:rPr>
        <w:t xml:space="preserve"> the programs offered on the property, the Ranch will be required to follow the steps outlined in Chapter 7: Compliance Review Procedure.</w:t>
      </w:r>
    </w:p>
    <w:p w14:paraId="5915E42F" w14:textId="77777777" w:rsidR="006C5AAF" w:rsidRDefault="00581B50" w:rsidP="0041438E">
      <w:pPr>
        <w:pStyle w:val="Heading3"/>
        <w:rPr>
          <w:rFonts w:eastAsia="Times New Roman"/>
        </w:rPr>
      </w:pPr>
      <w:bookmarkStart w:id="32" w:name="_Toc190350721"/>
      <w:r>
        <w:rPr>
          <w:rFonts w:eastAsia="Times New Roman"/>
        </w:rPr>
        <w:t>Recreational</w:t>
      </w:r>
      <w:r w:rsidR="006C5AAF">
        <w:rPr>
          <w:rFonts w:eastAsia="Times New Roman"/>
        </w:rPr>
        <w:t xml:space="preserve"> Uses</w:t>
      </w:r>
      <w:bookmarkEnd w:id="32"/>
    </w:p>
    <w:p w14:paraId="6123FF82" w14:textId="023F446A" w:rsidR="0041438E" w:rsidRDefault="0041438E" w:rsidP="0041438E">
      <w:pPr>
        <w:rPr>
          <w:sz w:val="22"/>
          <w:szCs w:val="22"/>
        </w:rPr>
      </w:pPr>
      <w:r w:rsidRPr="00BE58DC">
        <w:rPr>
          <w:sz w:val="22"/>
          <w:szCs w:val="22"/>
        </w:rPr>
        <w:t>Guest</w:t>
      </w:r>
      <w:r w:rsidR="00BE58DC">
        <w:rPr>
          <w:sz w:val="22"/>
          <w:szCs w:val="22"/>
        </w:rPr>
        <w:t>s are offered a wide variety of recreational uses, including:</w:t>
      </w:r>
    </w:p>
    <w:p w14:paraId="2A83FAEF" w14:textId="3D09B4DB" w:rsidR="007D6486" w:rsidRDefault="007D6486" w:rsidP="007D6486">
      <w:pPr>
        <w:pStyle w:val="ListParagraph"/>
        <w:numPr>
          <w:ilvl w:val="0"/>
          <w:numId w:val="23"/>
        </w:numPr>
        <w:rPr>
          <w:sz w:val="22"/>
          <w:szCs w:val="22"/>
        </w:rPr>
      </w:pPr>
      <w:r>
        <w:rPr>
          <w:sz w:val="22"/>
          <w:szCs w:val="22"/>
        </w:rPr>
        <w:t>Zip Lin</w:t>
      </w:r>
      <w:r w:rsidR="00943F1D">
        <w:rPr>
          <w:sz w:val="22"/>
          <w:szCs w:val="22"/>
        </w:rPr>
        <w:t>e</w:t>
      </w:r>
    </w:p>
    <w:p w14:paraId="35C43252" w14:textId="0DFD7B55" w:rsidR="007D6486" w:rsidRDefault="007D6486" w:rsidP="007D6486">
      <w:pPr>
        <w:pStyle w:val="ListParagraph"/>
        <w:numPr>
          <w:ilvl w:val="0"/>
          <w:numId w:val="23"/>
        </w:numPr>
        <w:rPr>
          <w:sz w:val="22"/>
          <w:szCs w:val="22"/>
        </w:rPr>
      </w:pPr>
      <w:r>
        <w:rPr>
          <w:sz w:val="22"/>
          <w:szCs w:val="22"/>
        </w:rPr>
        <w:t>Ropes Course</w:t>
      </w:r>
    </w:p>
    <w:p w14:paraId="3D15ED8A" w14:textId="687AD31A" w:rsidR="00443C0D" w:rsidRDefault="00443C0D" w:rsidP="007D6486">
      <w:pPr>
        <w:pStyle w:val="ListParagraph"/>
        <w:numPr>
          <w:ilvl w:val="0"/>
          <w:numId w:val="23"/>
        </w:numPr>
        <w:rPr>
          <w:sz w:val="22"/>
          <w:szCs w:val="22"/>
        </w:rPr>
      </w:pPr>
      <w:r>
        <w:rPr>
          <w:sz w:val="22"/>
          <w:szCs w:val="22"/>
        </w:rPr>
        <w:t>Climbing</w:t>
      </w:r>
    </w:p>
    <w:p w14:paraId="5A5508B6" w14:textId="0E6B8B1C" w:rsidR="001C6581" w:rsidRDefault="001C6581" w:rsidP="007D6486">
      <w:pPr>
        <w:pStyle w:val="ListParagraph"/>
        <w:numPr>
          <w:ilvl w:val="0"/>
          <w:numId w:val="23"/>
        </w:numPr>
        <w:rPr>
          <w:sz w:val="22"/>
          <w:szCs w:val="22"/>
        </w:rPr>
      </w:pPr>
      <w:r>
        <w:rPr>
          <w:sz w:val="22"/>
          <w:szCs w:val="22"/>
        </w:rPr>
        <w:t>Tennis Court</w:t>
      </w:r>
    </w:p>
    <w:p w14:paraId="6027E809" w14:textId="22CD067E" w:rsidR="001C6581" w:rsidRDefault="001C6581" w:rsidP="007D6486">
      <w:pPr>
        <w:pStyle w:val="ListParagraph"/>
        <w:numPr>
          <w:ilvl w:val="0"/>
          <w:numId w:val="23"/>
        </w:numPr>
        <w:rPr>
          <w:sz w:val="22"/>
          <w:szCs w:val="22"/>
        </w:rPr>
      </w:pPr>
      <w:r>
        <w:rPr>
          <w:sz w:val="22"/>
          <w:szCs w:val="22"/>
        </w:rPr>
        <w:t>Soccer Field</w:t>
      </w:r>
    </w:p>
    <w:p w14:paraId="5595C08D" w14:textId="70C2B303" w:rsidR="001C6581" w:rsidRDefault="0012213A" w:rsidP="007D6486">
      <w:pPr>
        <w:pStyle w:val="ListParagraph"/>
        <w:numPr>
          <w:ilvl w:val="0"/>
          <w:numId w:val="23"/>
        </w:numPr>
        <w:rPr>
          <w:sz w:val="22"/>
          <w:szCs w:val="22"/>
        </w:rPr>
      </w:pPr>
      <w:r>
        <w:rPr>
          <w:sz w:val="22"/>
          <w:szCs w:val="22"/>
        </w:rPr>
        <w:t>Swimming</w:t>
      </w:r>
    </w:p>
    <w:p w14:paraId="40EA4E3D" w14:textId="4A29EF4F" w:rsidR="0012213A" w:rsidRDefault="0012213A" w:rsidP="007D6486">
      <w:pPr>
        <w:pStyle w:val="ListParagraph"/>
        <w:numPr>
          <w:ilvl w:val="0"/>
          <w:numId w:val="23"/>
        </w:numPr>
        <w:rPr>
          <w:sz w:val="22"/>
          <w:szCs w:val="22"/>
        </w:rPr>
      </w:pPr>
      <w:r>
        <w:rPr>
          <w:sz w:val="22"/>
          <w:szCs w:val="22"/>
        </w:rPr>
        <w:t>Walking</w:t>
      </w:r>
    </w:p>
    <w:p w14:paraId="1E3A3B13" w14:textId="2C9EE554" w:rsidR="0012213A" w:rsidRDefault="0012213A" w:rsidP="007D6486">
      <w:pPr>
        <w:pStyle w:val="ListParagraph"/>
        <w:numPr>
          <w:ilvl w:val="0"/>
          <w:numId w:val="23"/>
        </w:numPr>
        <w:rPr>
          <w:sz w:val="22"/>
          <w:szCs w:val="22"/>
        </w:rPr>
      </w:pPr>
      <w:r>
        <w:rPr>
          <w:sz w:val="22"/>
          <w:szCs w:val="22"/>
        </w:rPr>
        <w:t>Hiking</w:t>
      </w:r>
      <w:r w:rsidR="009F34C2">
        <w:rPr>
          <w:sz w:val="22"/>
          <w:szCs w:val="22"/>
        </w:rPr>
        <w:t xml:space="preserve"> (Onsite and Offsite)</w:t>
      </w:r>
    </w:p>
    <w:p w14:paraId="2C56AF40" w14:textId="68C79639" w:rsidR="00EA2DF3" w:rsidRDefault="00EA2DF3" w:rsidP="007D6486">
      <w:pPr>
        <w:pStyle w:val="ListParagraph"/>
        <w:numPr>
          <w:ilvl w:val="0"/>
          <w:numId w:val="23"/>
        </w:numPr>
        <w:rPr>
          <w:sz w:val="22"/>
          <w:szCs w:val="22"/>
        </w:rPr>
      </w:pPr>
      <w:r>
        <w:rPr>
          <w:sz w:val="22"/>
          <w:szCs w:val="22"/>
        </w:rPr>
        <w:t>Student Retreats</w:t>
      </w:r>
    </w:p>
    <w:p w14:paraId="27E9DE42" w14:textId="7183C66C" w:rsidR="00EA2DF3" w:rsidRPr="009F34C2" w:rsidRDefault="00EA2DF3" w:rsidP="009F34C2">
      <w:pPr>
        <w:pStyle w:val="ListParagraph"/>
        <w:numPr>
          <w:ilvl w:val="0"/>
          <w:numId w:val="23"/>
        </w:numPr>
        <w:rPr>
          <w:sz w:val="22"/>
          <w:szCs w:val="22"/>
        </w:rPr>
      </w:pPr>
      <w:r>
        <w:rPr>
          <w:sz w:val="22"/>
          <w:szCs w:val="22"/>
        </w:rPr>
        <w:t>Horseback Riding</w:t>
      </w:r>
      <w:r w:rsidR="009F34C2">
        <w:rPr>
          <w:sz w:val="22"/>
          <w:szCs w:val="22"/>
        </w:rPr>
        <w:t xml:space="preserve"> (Onsite and Offsite)</w:t>
      </w:r>
    </w:p>
    <w:p w14:paraId="3C536496" w14:textId="2D80FF70" w:rsidR="00EA2DF3" w:rsidRDefault="00EA2DF3" w:rsidP="007D6486">
      <w:pPr>
        <w:pStyle w:val="ListParagraph"/>
        <w:numPr>
          <w:ilvl w:val="0"/>
          <w:numId w:val="23"/>
        </w:numPr>
        <w:rPr>
          <w:sz w:val="22"/>
          <w:szCs w:val="22"/>
        </w:rPr>
      </w:pPr>
      <w:r>
        <w:rPr>
          <w:sz w:val="22"/>
          <w:szCs w:val="22"/>
        </w:rPr>
        <w:t>Pickleball</w:t>
      </w:r>
    </w:p>
    <w:p w14:paraId="109C1351" w14:textId="1D923791" w:rsidR="00EA2DF3" w:rsidRDefault="00EA2DF3" w:rsidP="007D6486">
      <w:pPr>
        <w:pStyle w:val="ListParagraph"/>
        <w:numPr>
          <w:ilvl w:val="0"/>
          <w:numId w:val="23"/>
        </w:numPr>
        <w:rPr>
          <w:sz w:val="22"/>
          <w:szCs w:val="22"/>
        </w:rPr>
      </w:pPr>
      <w:r>
        <w:rPr>
          <w:sz w:val="22"/>
          <w:szCs w:val="22"/>
        </w:rPr>
        <w:t>Volleyball</w:t>
      </w:r>
    </w:p>
    <w:p w14:paraId="01B34A24" w14:textId="27AB26D2" w:rsidR="00AD5AD5" w:rsidRDefault="00AD5AD5" w:rsidP="007D6486">
      <w:pPr>
        <w:pStyle w:val="ListParagraph"/>
        <w:numPr>
          <w:ilvl w:val="0"/>
          <w:numId w:val="23"/>
        </w:numPr>
        <w:rPr>
          <w:sz w:val="22"/>
          <w:szCs w:val="22"/>
        </w:rPr>
      </w:pPr>
      <w:r>
        <w:rPr>
          <w:sz w:val="22"/>
          <w:szCs w:val="22"/>
        </w:rPr>
        <w:t>Diving</w:t>
      </w:r>
    </w:p>
    <w:p w14:paraId="2C7D8231" w14:textId="34A2DEB4" w:rsidR="007E25DF" w:rsidRDefault="007E25DF" w:rsidP="007D6486">
      <w:pPr>
        <w:pStyle w:val="ListParagraph"/>
        <w:numPr>
          <w:ilvl w:val="0"/>
          <w:numId w:val="23"/>
        </w:numPr>
        <w:rPr>
          <w:sz w:val="22"/>
          <w:szCs w:val="22"/>
        </w:rPr>
      </w:pPr>
      <w:r>
        <w:rPr>
          <w:sz w:val="22"/>
          <w:szCs w:val="22"/>
        </w:rPr>
        <w:t>Disc Golf</w:t>
      </w:r>
    </w:p>
    <w:p w14:paraId="6736D5A2" w14:textId="11B0343D" w:rsidR="00AD5AD5" w:rsidRPr="009F34C2" w:rsidRDefault="00AD5AD5" w:rsidP="009F34C2">
      <w:pPr>
        <w:pStyle w:val="ListParagraph"/>
        <w:numPr>
          <w:ilvl w:val="0"/>
          <w:numId w:val="23"/>
        </w:numPr>
        <w:rPr>
          <w:sz w:val="22"/>
          <w:szCs w:val="22"/>
        </w:rPr>
      </w:pPr>
      <w:r>
        <w:rPr>
          <w:sz w:val="22"/>
          <w:szCs w:val="22"/>
        </w:rPr>
        <w:lastRenderedPageBreak/>
        <w:t>Biking</w:t>
      </w:r>
      <w:r w:rsidR="009F34C2">
        <w:rPr>
          <w:sz w:val="22"/>
          <w:szCs w:val="22"/>
        </w:rPr>
        <w:t xml:space="preserve"> (Onsite and Offsite)</w:t>
      </w:r>
    </w:p>
    <w:p w14:paraId="604E1AFF" w14:textId="2BCCAC8E" w:rsidR="00AD5AD5" w:rsidRDefault="00AD5AD5" w:rsidP="007D6486">
      <w:pPr>
        <w:pStyle w:val="ListParagraph"/>
        <w:numPr>
          <w:ilvl w:val="0"/>
          <w:numId w:val="23"/>
        </w:numPr>
        <w:rPr>
          <w:sz w:val="22"/>
          <w:szCs w:val="22"/>
        </w:rPr>
      </w:pPr>
      <w:r>
        <w:rPr>
          <w:sz w:val="22"/>
          <w:szCs w:val="22"/>
        </w:rPr>
        <w:t>Strength Training</w:t>
      </w:r>
    </w:p>
    <w:p w14:paraId="586903AB" w14:textId="4E9150B6" w:rsidR="00AD5AD5" w:rsidRDefault="00AD5AD5" w:rsidP="007D6486">
      <w:pPr>
        <w:pStyle w:val="ListParagraph"/>
        <w:numPr>
          <w:ilvl w:val="0"/>
          <w:numId w:val="23"/>
        </w:numPr>
        <w:rPr>
          <w:sz w:val="22"/>
          <w:szCs w:val="22"/>
        </w:rPr>
      </w:pPr>
      <w:r>
        <w:rPr>
          <w:sz w:val="22"/>
          <w:szCs w:val="22"/>
        </w:rPr>
        <w:t>White Water Rafting (Offsite)</w:t>
      </w:r>
    </w:p>
    <w:p w14:paraId="18079ED7" w14:textId="4259A7AE" w:rsidR="00AD5AD5" w:rsidRDefault="009F34C2" w:rsidP="007D6486">
      <w:pPr>
        <w:pStyle w:val="ListParagraph"/>
        <w:numPr>
          <w:ilvl w:val="0"/>
          <w:numId w:val="23"/>
        </w:numPr>
        <w:rPr>
          <w:sz w:val="22"/>
          <w:szCs w:val="22"/>
        </w:rPr>
      </w:pPr>
      <w:r>
        <w:rPr>
          <w:sz w:val="22"/>
          <w:szCs w:val="22"/>
        </w:rPr>
        <w:t>Camping (Offsite)</w:t>
      </w:r>
    </w:p>
    <w:p w14:paraId="0D383D1E" w14:textId="3B2AFD2A" w:rsidR="0012213A" w:rsidRPr="00FF7E39" w:rsidRDefault="003656DB" w:rsidP="00FF7E39">
      <w:pPr>
        <w:pStyle w:val="ListParagraph"/>
        <w:numPr>
          <w:ilvl w:val="0"/>
          <w:numId w:val="23"/>
        </w:numPr>
        <w:rPr>
          <w:sz w:val="22"/>
          <w:szCs w:val="22"/>
        </w:rPr>
      </w:pPr>
      <w:r>
        <w:rPr>
          <w:sz w:val="22"/>
          <w:szCs w:val="22"/>
        </w:rPr>
        <w:t>Mountain Climbing (Offsite)</w:t>
      </w:r>
    </w:p>
    <w:p w14:paraId="3151AE20" w14:textId="77777777" w:rsidR="000E290B" w:rsidRDefault="000E290B" w:rsidP="000E290B">
      <w:pPr>
        <w:pStyle w:val="Heading2"/>
        <w:rPr>
          <w:rFonts w:eastAsia="Times New Roman"/>
        </w:rPr>
      </w:pPr>
      <w:bookmarkStart w:id="33" w:name="_Toc190350722"/>
      <w:r>
        <w:rPr>
          <w:rFonts w:eastAsia="Times New Roman"/>
        </w:rPr>
        <w:t>1993 Planned Development Activities</w:t>
      </w:r>
      <w:bookmarkEnd w:id="33"/>
    </w:p>
    <w:p w14:paraId="0281789B" w14:textId="13525A5B" w:rsidR="00A239FC" w:rsidRDefault="000E290B" w:rsidP="000E290B">
      <w:pPr>
        <w:rPr>
          <w:rFonts w:eastAsia="Times New Roman"/>
          <w:sz w:val="22"/>
          <w:szCs w:val="22"/>
        </w:rPr>
      </w:pPr>
      <w:r>
        <w:rPr>
          <w:rFonts w:eastAsia="Times New Roman"/>
          <w:sz w:val="22"/>
          <w:szCs w:val="22"/>
        </w:rPr>
        <w:t>There are a number of activities and use</w:t>
      </w:r>
      <w:r w:rsidR="00D44697">
        <w:rPr>
          <w:rFonts w:eastAsia="Times New Roman"/>
          <w:sz w:val="22"/>
          <w:szCs w:val="22"/>
        </w:rPr>
        <w:t>s</w:t>
      </w:r>
      <w:r>
        <w:rPr>
          <w:rFonts w:eastAsia="Times New Roman"/>
          <w:sz w:val="22"/>
          <w:szCs w:val="22"/>
        </w:rPr>
        <w:t xml:space="preserve"> that </w:t>
      </w:r>
      <w:r w:rsidR="00D44697">
        <w:rPr>
          <w:rFonts w:eastAsia="Times New Roman"/>
          <w:sz w:val="22"/>
          <w:szCs w:val="22"/>
        </w:rPr>
        <w:t>were</w:t>
      </w:r>
      <w:r>
        <w:rPr>
          <w:rFonts w:eastAsia="Times New Roman"/>
          <w:sz w:val="22"/>
          <w:szCs w:val="22"/>
        </w:rPr>
        <w:t xml:space="preserve"> approved in the 1993 Planned Development that have never been constructed or actualized</w:t>
      </w:r>
      <w:r w:rsidR="00206A77">
        <w:rPr>
          <w:rFonts w:eastAsia="Times New Roman"/>
          <w:sz w:val="22"/>
          <w:szCs w:val="22"/>
        </w:rPr>
        <w:t>:</w:t>
      </w:r>
    </w:p>
    <w:p w14:paraId="7B3DB9AE" w14:textId="527ABF91" w:rsidR="00206A77" w:rsidRDefault="00206A77" w:rsidP="00206A77">
      <w:pPr>
        <w:pStyle w:val="ListParagraph"/>
        <w:numPr>
          <w:ilvl w:val="0"/>
          <w:numId w:val="24"/>
        </w:numPr>
        <w:rPr>
          <w:rFonts w:eastAsia="Times New Roman"/>
          <w:sz w:val="22"/>
          <w:szCs w:val="22"/>
        </w:rPr>
      </w:pPr>
      <w:r>
        <w:rPr>
          <w:rFonts w:eastAsia="Times New Roman"/>
          <w:sz w:val="22"/>
          <w:szCs w:val="22"/>
        </w:rPr>
        <w:t>Bird Sanctuary</w:t>
      </w:r>
    </w:p>
    <w:p w14:paraId="7E416FA2" w14:textId="43C4A1D3" w:rsidR="00206A77" w:rsidRDefault="00206A77" w:rsidP="00206A77">
      <w:pPr>
        <w:pStyle w:val="ListParagraph"/>
        <w:numPr>
          <w:ilvl w:val="0"/>
          <w:numId w:val="24"/>
        </w:numPr>
        <w:rPr>
          <w:rFonts w:eastAsia="Times New Roman"/>
          <w:sz w:val="22"/>
          <w:szCs w:val="22"/>
        </w:rPr>
      </w:pPr>
      <w:r>
        <w:rPr>
          <w:rFonts w:eastAsia="Times New Roman"/>
          <w:sz w:val="22"/>
          <w:szCs w:val="22"/>
        </w:rPr>
        <w:t>Recreation Lake II</w:t>
      </w:r>
    </w:p>
    <w:p w14:paraId="14E082BB" w14:textId="09B0C982" w:rsidR="00206A77" w:rsidRDefault="00206A77" w:rsidP="00206A77">
      <w:pPr>
        <w:pStyle w:val="ListParagraph"/>
        <w:numPr>
          <w:ilvl w:val="0"/>
          <w:numId w:val="24"/>
        </w:numPr>
        <w:rPr>
          <w:rFonts w:eastAsia="Times New Roman"/>
          <w:sz w:val="22"/>
          <w:szCs w:val="22"/>
        </w:rPr>
      </w:pPr>
      <w:r>
        <w:rPr>
          <w:rFonts w:eastAsia="Times New Roman"/>
          <w:sz w:val="22"/>
          <w:szCs w:val="22"/>
        </w:rPr>
        <w:t>Repelling Tower</w:t>
      </w:r>
    </w:p>
    <w:p w14:paraId="0B944584" w14:textId="2AC432C5" w:rsidR="002029D3" w:rsidRDefault="00284E27" w:rsidP="00206A77">
      <w:pPr>
        <w:pStyle w:val="ListParagraph"/>
        <w:numPr>
          <w:ilvl w:val="0"/>
          <w:numId w:val="24"/>
        </w:numPr>
        <w:rPr>
          <w:rFonts w:eastAsia="Times New Roman"/>
          <w:sz w:val="22"/>
          <w:szCs w:val="22"/>
        </w:rPr>
      </w:pPr>
      <w:r>
        <w:rPr>
          <w:rFonts w:eastAsia="Times New Roman"/>
          <w:sz w:val="22"/>
          <w:szCs w:val="22"/>
        </w:rPr>
        <w:t>Equestrian Facility</w:t>
      </w:r>
    </w:p>
    <w:p w14:paraId="7E2B90FA" w14:textId="6974750F" w:rsidR="00284E27" w:rsidRDefault="00284E27" w:rsidP="00206A77">
      <w:pPr>
        <w:pStyle w:val="ListParagraph"/>
        <w:numPr>
          <w:ilvl w:val="0"/>
          <w:numId w:val="24"/>
        </w:numPr>
        <w:rPr>
          <w:rFonts w:eastAsia="Times New Roman"/>
          <w:sz w:val="22"/>
          <w:szCs w:val="22"/>
        </w:rPr>
      </w:pPr>
      <w:r>
        <w:rPr>
          <w:rFonts w:eastAsia="Times New Roman"/>
          <w:sz w:val="22"/>
          <w:szCs w:val="22"/>
        </w:rPr>
        <w:t>Barn Conversion</w:t>
      </w:r>
    </w:p>
    <w:p w14:paraId="424B35D4" w14:textId="4B6607AB" w:rsidR="00284E27" w:rsidRPr="00206A77" w:rsidRDefault="00284E27" w:rsidP="00206A77">
      <w:pPr>
        <w:pStyle w:val="ListParagraph"/>
        <w:numPr>
          <w:ilvl w:val="0"/>
          <w:numId w:val="24"/>
        </w:numPr>
        <w:rPr>
          <w:rFonts w:eastAsia="Times New Roman"/>
          <w:sz w:val="22"/>
          <w:szCs w:val="22"/>
        </w:rPr>
      </w:pPr>
      <w:r>
        <w:rPr>
          <w:rFonts w:eastAsia="Times New Roman"/>
          <w:sz w:val="22"/>
          <w:szCs w:val="22"/>
        </w:rPr>
        <w:t>Wilderness Chapel</w:t>
      </w:r>
    </w:p>
    <w:p w14:paraId="5DDEA7A2" w14:textId="2A2FB00C" w:rsidR="00765454" w:rsidRDefault="007D6486" w:rsidP="000E290B">
      <w:pPr>
        <w:rPr>
          <w:rFonts w:eastAsia="Times New Roman"/>
        </w:rPr>
      </w:pPr>
      <w:r>
        <w:rPr>
          <w:rFonts w:eastAsia="Times New Roman"/>
        </w:rPr>
        <w:br w:type="page"/>
      </w:r>
    </w:p>
    <w:p w14:paraId="148AE47B" w14:textId="77777777" w:rsidR="0033584C" w:rsidRPr="00035F5C" w:rsidRDefault="0033584C" w:rsidP="0033584C">
      <w:pPr>
        <w:keepNext/>
        <w:keepLines/>
        <w:pBdr>
          <w:left w:val="single" w:sz="12" w:space="12" w:color="54A021"/>
        </w:pBdr>
        <w:spacing w:before="80" w:after="80" w:line="240" w:lineRule="auto"/>
        <w:outlineLvl w:val="0"/>
        <w:rPr>
          <w:rFonts w:ascii="Trebuchet MS" w:eastAsia="Times New Roman" w:hAnsi="Trebuchet MS" w:cs="Times New Roman"/>
          <w:caps/>
          <w:spacing w:val="10"/>
          <w:sz w:val="36"/>
          <w:szCs w:val="36"/>
        </w:rPr>
      </w:pPr>
      <w:bookmarkStart w:id="34" w:name="_Toc190350723"/>
      <w:r w:rsidRPr="00035F5C">
        <w:rPr>
          <w:rFonts w:ascii="Trebuchet MS" w:eastAsia="Times New Roman" w:hAnsi="Trebuchet MS" w:cs="Times New Roman"/>
          <w:caps/>
          <w:spacing w:val="10"/>
          <w:sz w:val="36"/>
          <w:szCs w:val="36"/>
        </w:rPr>
        <w:lastRenderedPageBreak/>
        <w:t xml:space="preserve">Chapter </w:t>
      </w:r>
      <w:r>
        <w:rPr>
          <w:rFonts w:ascii="Trebuchet MS" w:eastAsia="Times New Roman" w:hAnsi="Trebuchet MS" w:cs="Times New Roman"/>
          <w:caps/>
          <w:spacing w:val="10"/>
          <w:sz w:val="36"/>
          <w:szCs w:val="36"/>
        </w:rPr>
        <w:t>5</w:t>
      </w:r>
      <w:r w:rsidRPr="00035F5C">
        <w:rPr>
          <w:rFonts w:ascii="Trebuchet MS" w:eastAsia="Times New Roman" w:hAnsi="Trebuchet MS" w:cs="Times New Roman"/>
          <w:caps/>
          <w:spacing w:val="10"/>
          <w:sz w:val="36"/>
          <w:szCs w:val="36"/>
        </w:rPr>
        <w:t xml:space="preserve">: </w:t>
      </w:r>
      <w:r>
        <w:rPr>
          <w:rFonts w:ascii="Trebuchet MS" w:eastAsia="Times New Roman" w:hAnsi="Trebuchet MS" w:cs="Times New Roman"/>
          <w:caps/>
          <w:spacing w:val="10"/>
          <w:sz w:val="36"/>
          <w:szCs w:val="36"/>
        </w:rPr>
        <w:t>JH Ranch Operations</w:t>
      </w:r>
      <w:bookmarkEnd w:id="34"/>
    </w:p>
    <w:p w14:paraId="080CAA95" w14:textId="77777777" w:rsidR="00B9254E" w:rsidRDefault="0033584C" w:rsidP="0033584C">
      <w:pPr>
        <w:rPr>
          <w:rFonts w:ascii="Trebuchet MS" w:eastAsia="Times New Roman" w:hAnsi="Trebuchet MS" w:cs="Times New Roman"/>
          <w:sz w:val="22"/>
          <w:szCs w:val="22"/>
        </w:rPr>
      </w:pPr>
      <w:r w:rsidRPr="00035F5C">
        <w:rPr>
          <w:rFonts w:ascii="Trebuchet MS" w:eastAsia="Times New Roman" w:hAnsi="Trebuchet MS" w:cs="Times New Roman"/>
          <w:sz w:val="22"/>
          <w:szCs w:val="22"/>
        </w:rPr>
        <w:t>The</w:t>
      </w:r>
      <w:r>
        <w:rPr>
          <w:rFonts w:ascii="Trebuchet MS" w:eastAsia="Times New Roman" w:hAnsi="Trebuchet MS" w:cs="Times New Roman"/>
          <w:sz w:val="22"/>
          <w:szCs w:val="22"/>
        </w:rPr>
        <w:t xml:space="preserve"> following information provides additional context on the overall operation of the JH Ranch property.</w:t>
      </w:r>
      <w:r w:rsidRPr="00035F5C">
        <w:rPr>
          <w:rFonts w:ascii="Trebuchet MS" w:eastAsia="Times New Roman" w:hAnsi="Trebuchet MS" w:cs="Times New Roman"/>
          <w:sz w:val="22"/>
          <w:szCs w:val="22"/>
        </w:rPr>
        <w:t xml:space="preserve"> </w:t>
      </w:r>
    </w:p>
    <w:p w14:paraId="6D2E3348" w14:textId="77777777" w:rsidR="0033584C" w:rsidRDefault="0033584C" w:rsidP="0033584C">
      <w:pPr>
        <w:pStyle w:val="Heading2"/>
        <w:rPr>
          <w:rFonts w:eastAsia="Times New Roman"/>
        </w:rPr>
      </w:pPr>
      <w:bookmarkStart w:id="35" w:name="_Toc190350724"/>
      <w:r>
        <w:rPr>
          <w:rFonts w:eastAsia="Times New Roman"/>
        </w:rPr>
        <w:t>Overall Operations</w:t>
      </w:r>
      <w:bookmarkEnd w:id="35"/>
    </w:p>
    <w:p w14:paraId="20724A64" w14:textId="77777777" w:rsidR="0033584C" w:rsidRPr="0034070E" w:rsidRDefault="0033584C" w:rsidP="0033584C">
      <w:pPr>
        <w:pStyle w:val="Heading3"/>
        <w:rPr>
          <w:rFonts w:eastAsia="Times New Roman"/>
        </w:rPr>
      </w:pPr>
      <w:bookmarkStart w:id="36" w:name="_Toc190350725"/>
      <w:r w:rsidRPr="00923E33">
        <w:rPr>
          <w:rFonts w:eastAsia="Times New Roman"/>
        </w:rPr>
        <w:t>Access</w:t>
      </w:r>
      <w:bookmarkEnd w:id="36"/>
    </w:p>
    <w:p w14:paraId="5B9CB445" w14:textId="749F524C" w:rsidR="0033584C" w:rsidRDefault="0033584C" w:rsidP="007D1F0C">
      <w:pPr>
        <w:jc w:val="both"/>
        <w:rPr>
          <w:rFonts w:ascii="Trebuchet MS" w:eastAsia="Times New Roman" w:hAnsi="Trebuchet MS" w:cs="Times New Roman"/>
          <w:sz w:val="22"/>
          <w:szCs w:val="22"/>
        </w:rPr>
      </w:pPr>
      <w:r>
        <w:rPr>
          <w:rFonts w:ascii="Trebuchet MS" w:eastAsia="Times New Roman" w:hAnsi="Trebuchet MS" w:cs="Times New Roman"/>
          <w:sz w:val="22"/>
          <w:szCs w:val="22"/>
        </w:rPr>
        <w:t>JH Ranch is accessed by Highway 3</w:t>
      </w:r>
      <w:r w:rsidR="007D1F0C">
        <w:rPr>
          <w:rFonts w:ascii="Trebuchet MS" w:eastAsia="Times New Roman" w:hAnsi="Trebuchet MS" w:cs="Times New Roman"/>
          <w:sz w:val="22"/>
          <w:szCs w:val="22"/>
        </w:rPr>
        <w:t xml:space="preserve"> to French Creek Road. </w:t>
      </w:r>
      <w:r w:rsidR="007D1F0C" w:rsidRPr="007D1F0C">
        <w:rPr>
          <w:rFonts w:ascii="Trebuchet MS" w:eastAsia="Times New Roman" w:hAnsi="Trebuchet MS" w:cs="Times New Roman"/>
          <w:sz w:val="22"/>
          <w:szCs w:val="22"/>
        </w:rPr>
        <w:t>Primary access to the property is provided via a bridge across French</w:t>
      </w:r>
      <w:r w:rsidR="005414F7">
        <w:rPr>
          <w:rFonts w:ascii="Trebuchet MS" w:eastAsia="Times New Roman" w:hAnsi="Trebuchet MS" w:cs="Times New Roman"/>
          <w:sz w:val="22"/>
          <w:szCs w:val="22"/>
        </w:rPr>
        <w:t xml:space="preserve"> C</w:t>
      </w:r>
      <w:r w:rsidR="007D1F0C" w:rsidRPr="007D1F0C">
        <w:rPr>
          <w:rFonts w:ascii="Trebuchet MS" w:eastAsia="Times New Roman" w:hAnsi="Trebuchet MS" w:cs="Times New Roman"/>
          <w:sz w:val="22"/>
          <w:szCs w:val="22"/>
        </w:rPr>
        <w:t>reek at the main JH Ranch entrance. This location provides a central access point for</w:t>
      </w:r>
      <w:r w:rsidR="005414F7">
        <w:rPr>
          <w:rFonts w:ascii="Trebuchet MS" w:eastAsia="Times New Roman" w:hAnsi="Trebuchet MS" w:cs="Times New Roman"/>
          <w:sz w:val="22"/>
          <w:szCs w:val="22"/>
        </w:rPr>
        <w:t xml:space="preserve"> </w:t>
      </w:r>
      <w:r w:rsidR="007D1F0C" w:rsidRPr="007D1F0C">
        <w:rPr>
          <w:rFonts w:ascii="Trebuchet MS" w:eastAsia="Times New Roman" w:hAnsi="Trebuchet MS" w:cs="Times New Roman"/>
          <w:sz w:val="22"/>
          <w:szCs w:val="22"/>
        </w:rPr>
        <w:t xml:space="preserve">guests, staff and deliveries. </w:t>
      </w:r>
      <w:r w:rsidR="005414F7">
        <w:rPr>
          <w:rFonts w:ascii="Trebuchet MS" w:eastAsia="Times New Roman" w:hAnsi="Trebuchet MS" w:cs="Times New Roman"/>
          <w:sz w:val="22"/>
          <w:szCs w:val="22"/>
        </w:rPr>
        <w:t xml:space="preserve">The </w:t>
      </w:r>
      <w:r w:rsidR="007D1F0C" w:rsidRPr="007D1F0C">
        <w:rPr>
          <w:rFonts w:ascii="Trebuchet MS" w:eastAsia="Times New Roman" w:hAnsi="Trebuchet MS" w:cs="Times New Roman"/>
          <w:sz w:val="22"/>
          <w:szCs w:val="22"/>
        </w:rPr>
        <w:t xml:space="preserve">primary vehicular traffic occurs from the main access point at </w:t>
      </w:r>
      <w:r w:rsidR="005414F7">
        <w:rPr>
          <w:rFonts w:ascii="Trebuchet MS" w:eastAsia="Times New Roman" w:hAnsi="Trebuchet MS" w:cs="Times New Roman"/>
          <w:sz w:val="22"/>
          <w:szCs w:val="22"/>
        </w:rPr>
        <w:t>the bridge</w:t>
      </w:r>
      <w:r w:rsidR="007D1F0C" w:rsidRPr="007D1F0C">
        <w:rPr>
          <w:rFonts w:ascii="Trebuchet MS" w:eastAsia="Times New Roman" w:hAnsi="Trebuchet MS" w:cs="Times New Roman"/>
          <w:sz w:val="22"/>
          <w:szCs w:val="22"/>
        </w:rPr>
        <w:t xml:space="preserve"> up to the</w:t>
      </w:r>
      <w:r w:rsidR="005414F7">
        <w:rPr>
          <w:rFonts w:ascii="Trebuchet MS" w:eastAsia="Times New Roman" w:hAnsi="Trebuchet MS" w:cs="Times New Roman"/>
          <w:sz w:val="22"/>
          <w:szCs w:val="22"/>
        </w:rPr>
        <w:t xml:space="preserve"> </w:t>
      </w:r>
      <w:r w:rsidR="007D1F0C" w:rsidRPr="007D1F0C">
        <w:rPr>
          <w:rFonts w:ascii="Trebuchet MS" w:eastAsia="Times New Roman" w:hAnsi="Trebuchet MS" w:cs="Times New Roman"/>
          <w:sz w:val="22"/>
          <w:szCs w:val="22"/>
        </w:rPr>
        <w:t>main lodge and down to the guest cabin area. Parking for guest vehicles is provided adjacent</w:t>
      </w:r>
      <w:r w:rsidR="005414F7">
        <w:rPr>
          <w:rFonts w:ascii="Trebuchet MS" w:eastAsia="Times New Roman" w:hAnsi="Trebuchet MS" w:cs="Times New Roman"/>
          <w:sz w:val="22"/>
          <w:szCs w:val="22"/>
        </w:rPr>
        <w:t xml:space="preserve"> </w:t>
      </w:r>
      <w:r w:rsidR="007D1F0C" w:rsidRPr="007D1F0C">
        <w:rPr>
          <w:rFonts w:ascii="Trebuchet MS" w:eastAsia="Times New Roman" w:hAnsi="Trebuchet MS" w:cs="Times New Roman"/>
          <w:sz w:val="22"/>
          <w:szCs w:val="22"/>
        </w:rPr>
        <w:t>to guest housing facilities. This access point will continue to be the main access to</w:t>
      </w:r>
      <w:r w:rsidR="005414F7">
        <w:rPr>
          <w:rFonts w:ascii="Trebuchet MS" w:eastAsia="Times New Roman" w:hAnsi="Trebuchet MS" w:cs="Times New Roman"/>
          <w:sz w:val="22"/>
          <w:szCs w:val="22"/>
        </w:rPr>
        <w:t xml:space="preserve"> </w:t>
      </w:r>
      <w:r w:rsidR="007D1F0C" w:rsidRPr="007D1F0C">
        <w:rPr>
          <w:rFonts w:ascii="Trebuchet MS" w:eastAsia="Times New Roman" w:hAnsi="Trebuchet MS" w:cs="Times New Roman"/>
          <w:sz w:val="22"/>
          <w:szCs w:val="22"/>
        </w:rPr>
        <w:t>JH Ranch and will be the focal point for all guest arrivals and departures, access by staff</w:t>
      </w:r>
      <w:r w:rsidR="005414F7">
        <w:rPr>
          <w:rFonts w:ascii="Trebuchet MS" w:eastAsia="Times New Roman" w:hAnsi="Trebuchet MS" w:cs="Times New Roman"/>
          <w:sz w:val="22"/>
          <w:szCs w:val="22"/>
        </w:rPr>
        <w:t xml:space="preserve"> </w:t>
      </w:r>
      <w:r w:rsidR="007D1F0C" w:rsidRPr="007D1F0C">
        <w:rPr>
          <w:rFonts w:ascii="Trebuchet MS" w:eastAsia="Times New Roman" w:hAnsi="Trebuchet MS" w:cs="Times New Roman"/>
          <w:sz w:val="22"/>
          <w:szCs w:val="22"/>
        </w:rPr>
        <w:t xml:space="preserve">and other general uses of the property. No changes to the access road </w:t>
      </w:r>
      <w:r w:rsidR="005414F7">
        <w:rPr>
          <w:rFonts w:ascii="Trebuchet MS" w:eastAsia="Times New Roman" w:hAnsi="Trebuchet MS" w:cs="Times New Roman"/>
          <w:sz w:val="22"/>
          <w:szCs w:val="22"/>
        </w:rPr>
        <w:t>are proposed at this time.</w:t>
      </w:r>
    </w:p>
    <w:p w14:paraId="5BF83B15" w14:textId="65DF804D" w:rsidR="00C2071F" w:rsidRPr="00BA454A" w:rsidRDefault="00C2071F" w:rsidP="00073B3E">
      <w:pPr>
        <w:jc w:val="both"/>
        <w:rPr>
          <w:rFonts w:ascii="Trebuchet MS" w:eastAsia="Times New Roman" w:hAnsi="Trebuchet MS" w:cs="Times New Roman"/>
          <w:sz w:val="22"/>
          <w:szCs w:val="22"/>
        </w:rPr>
      </w:pPr>
      <w:r w:rsidRPr="00C2071F">
        <w:rPr>
          <w:rFonts w:ascii="Trebuchet MS" w:eastAsia="Times New Roman" w:hAnsi="Trebuchet MS" w:cs="Times New Roman"/>
          <w:sz w:val="22"/>
          <w:szCs w:val="22"/>
        </w:rPr>
        <w:t>Secondary access to JH Ranch properties is provided by the bridge and access</w:t>
      </w:r>
      <w:r>
        <w:rPr>
          <w:rFonts w:ascii="Trebuchet MS" w:eastAsia="Times New Roman" w:hAnsi="Trebuchet MS" w:cs="Times New Roman"/>
          <w:sz w:val="22"/>
          <w:szCs w:val="22"/>
        </w:rPr>
        <w:t xml:space="preserve"> </w:t>
      </w:r>
      <w:r w:rsidRPr="00C2071F">
        <w:rPr>
          <w:rFonts w:ascii="Trebuchet MS" w:eastAsia="Times New Roman" w:hAnsi="Trebuchet MS" w:cs="Times New Roman"/>
          <w:sz w:val="22"/>
          <w:szCs w:val="22"/>
        </w:rPr>
        <w:t>road at Homestead Lane. This road provides access to private residences, not</w:t>
      </w:r>
      <w:r w:rsidR="00073B3E">
        <w:rPr>
          <w:rFonts w:ascii="Trebuchet MS" w:eastAsia="Times New Roman" w:hAnsi="Trebuchet MS" w:cs="Times New Roman"/>
          <w:sz w:val="22"/>
          <w:szCs w:val="22"/>
        </w:rPr>
        <w:t xml:space="preserve"> </w:t>
      </w:r>
      <w:r w:rsidR="00073B3E" w:rsidRPr="00073B3E">
        <w:rPr>
          <w:rFonts w:ascii="Trebuchet MS" w:eastAsia="Times New Roman" w:hAnsi="Trebuchet MS" w:cs="Times New Roman"/>
          <w:sz w:val="22"/>
          <w:szCs w:val="22"/>
        </w:rPr>
        <w:t>currently associated with JH Ranch, as well as other JH Ranch properties. Built at the expense</w:t>
      </w:r>
      <w:r w:rsidR="00073B3E">
        <w:rPr>
          <w:rFonts w:ascii="Trebuchet MS" w:eastAsia="Times New Roman" w:hAnsi="Trebuchet MS" w:cs="Times New Roman"/>
          <w:sz w:val="22"/>
          <w:szCs w:val="22"/>
        </w:rPr>
        <w:t xml:space="preserve"> </w:t>
      </w:r>
      <w:r w:rsidR="00073B3E" w:rsidRPr="00073B3E">
        <w:rPr>
          <w:rFonts w:ascii="Trebuchet MS" w:eastAsia="Times New Roman" w:hAnsi="Trebuchet MS" w:cs="Times New Roman"/>
          <w:sz w:val="22"/>
          <w:szCs w:val="22"/>
        </w:rPr>
        <w:t>of JH Ranch, this bridge and access road was constructed to eliminate conflicts between</w:t>
      </w:r>
      <w:r w:rsidR="00073B3E">
        <w:rPr>
          <w:rFonts w:ascii="Trebuchet MS" w:eastAsia="Times New Roman" w:hAnsi="Trebuchet MS" w:cs="Times New Roman"/>
          <w:sz w:val="22"/>
          <w:szCs w:val="22"/>
        </w:rPr>
        <w:t xml:space="preserve"> </w:t>
      </w:r>
      <w:r w:rsidR="00073B3E" w:rsidRPr="00073B3E">
        <w:rPr>
          <w:rFonts w:ascii="Trebuchet MS" w:eastAsia="Times New Roman" w:hAnsi="Trebuchet MS" w:cs="Times New Roman"/>
          <w:sz w:val="22"/>
          <w:szCs w:val="22"/>
        </w:rPr>
        <w:t>local residents and guest ranch staff and visitors along the access road through the</w:t>
      </w:r>
      <w:r w:rsidR="00073B3E">
        <w:rPr>
          <w:rFonts w:ascii="Trebuchet MS" w:eastAsia="Times New Roman" w:hAnsi="Trebuchet MS" w:cs="Times New Roman"/>
          <w:sz w:val="22"/>
          <w:szCs w:val="22"/>
        </w:rPr>
        <w:t xml:space="preserve"> </w:t>
      </w:r>
      <w:r w:rsidR="00073B3E" w:rsidRPr="00073B3E">
        <w:rPr>
          <w:rFonts w:ascii="Trebuchet MS" w:eastAsia="Times New Roman" w:hAnsi="Trebuchet MS" w:cs="Times New Roman"/>
          <w:sz w:val="22"/>
          <w:szCs w:val="22"/>
        </w:rPr>
        <w:t>JH Ranch guest housing area. This road and bridge provide public access as well as secondary</w:t>
      </w:r>
      <w:r w:rsidR="00073B3E">
        <w:rPr>
          <w:rFonts w:ascii="Trebuchet MS" w:eastAsia="Times New Roman" w:hAnsi="Trebuchet MS" w:cs="Times New Roman"/>
          <w:sz w:val="22"/>
          <w:szCs w:val="22"/>
        </w:rPr>
        <w:t xml:space="preserve"> </w:t>
      </w:r>
      <w:r w:rsidR="00073B3E" w:rsidRPr="00073B3E">
        <w:rPr>
          <w:rFonts w:ascii="Trebuchet MS" w:eastAsia="Times New Roman" w:hAnsi="Trebuchet MS" w:cs="Times New Roman"/>
          <w:sz w:val="22"/>
          <w:szCs w:val="22"/>
        </w:rPr>
        <w:t>guest ranch access, emergency vehicle access and large highway load vehicle access</w:t>
      </w:r>
      <w:r w:rsidR="00073B3E">
        <w:rPr>
          <w:rFonts w:ascii="Trebuchet MS" w:eastAsia="Times New Roman" w:hAnsi="Trebuchet MS" w:cs="Times New Roman"/>
          <w:sz w:val="22"/>
          <w:szCs w:val="22"/>
        </w:rPr>
        <w:t xml:space="preserve"> </w:t>
      </w:r>
      <w:r w:rsidR="00645BA5" w:rsidRPr="00073B3E">
        <w:rPr>
          <w:rFonts w:ascii="Trebuchet MS" w:eastAsia="Times New Roman" w:hAnsi="Trebuchet MS" w:cs="Times New Roman"/>
          <w:sz w:val="22"/>
          <w:szCs w:val="22"/>
        </w:rPr>
        <w:t>that</w:t>
      </w:r>
      <w:r w:rsidR="00645BA5">
        <w:rPr>
          <w:rFonts w:ascii="Trebuchet MS" w:eastAsia="Times New Roman" w:hAnsi="Trebuchet MS" w:cs="Times New Roman"/>
          <w:sz w:val="22"/>
          <w:szCs w:val="22"/>
        </w:rPr>
        <w:t xml:space="preserve"> </w:t>
      </w:r>
      <w:r w:rsidR="00645BA5" w:rsidRPr="00073B3E">
        <w:rPr>
          <w:rFonts w:ascii="Trebuchet MS" w:eastAsia="Times New Roman" w:hAnsi="Trebuchet MS" w:cs="Times New Roman"/>
          <w:sz w:val="22"/>
          <w:szCs w:val="22"/>
        </w:rPr>
        <w:t>might</w:t>
      </w:r>
      <w:r w:rsidR="00073B3E" w:rsidRPr="00073B3E">
        <w:rPr>
          <w:rFonts w:ascii="Trebuchet MS" w:eastAsia="Times New Roman" w:hAnsi="Trebuchet MS" w:cs="Times New Roman"/>
          <w:sz w:val="22"/>
          <w:szCs w:val="22"/>
        </w:rPr>
        <w:t xml:space="preserve"> not have been accommodated by the main access road. </w:t>
      </w:r>
      <w:r w:rsidR="00073B3E">
        <w:rPr>
          <w:rFonts w:ascii="Trebuchet MS" w:eastAsia="Times New Roman" w:hAnsi="Trebuchet MS" w:cs="Times New Roman"/>
          <w:sz w:val="22"/>
          <w:szCs w:val="22"/>
        </w:rPr>
        <w:t>This bridge</w:t>
      </w:r>
      <w:r w:rsidR="00073B3E" w:rsidRPr="00073B3E">
        <w:rPr>
          <w:rFonts w:ascii="Trebuchet MS" w:eastAsia="Times New Roman" w:hAnsi="Trebuchet MS" w:cs="Times New Roman"/>
          <w:sz w:val="22"/>
          <w:szCs w:val="22"/>
        </w:rPr>
        <w:t xml:space="preserve"> can accommodate</w:t>
      </w:r>
      <w:r w:rsidR="00073B3E">
        <w:rPr>
          <w:rFonts w:ascii="Trebuchet MS" w:eastAsia="Times New Roman" w:hAnsi="Trebuchet MS" w:cs="Times New Roman"/>
          <w:sz w:val="22"/>
          <w:szCs w:val="22"/>
        </w:rPr>
        <w:t xml:space="preserve"> </w:t>
      </w:r>
      <w:r w:rsidR="00073B3E" w:rsidRPr="00073B3E">
        <w:rPr>
          <w:rFonts w:ascii="Trebuchet MS" w:eastAsia="Times New Roman" w:hAnsi="Trebuchet MS" w:cs="Times New Roman"/>
          <w:sz w:val="22"/>
          <w:szCs w:val="22"/>
        </w:rPr>
        <w:t xml:space="preserve">tractor trailers and exceeds the minimum </w:t>
      </w:r>
      <w:r w:rsidR="008D7646">
        <w:rPr>
          <w:rFonts w:ascii="Trebuchet MS" w:eastAsia="Times New Roman" w:hAnsi="Trebuchet MS" w:cs="Times New Roman"/>
          <w:sz w:val="22"/>
          <w:szCs w:val="22"/>
        </w:rPr>
        <w:t>CAL FIRE</w:t>
      </w:r>
      <w:r w:rsidR="00073B3E">
        <w:rPr>
          <w:rFonts w:ascii="Trebuchet MS" w:eastAsia="Times New Roman" w:hAnsi="Trebuchet MS" w:cs="Times New Roman"/>
          <w:sz w:val="22"/>
          <w:szCs w:val="22"/>
        </w:rPr>
        <w:t xml:space="preserve"> </w:t>
      </w:r>
      <w:r w:rsidR="00073B3E" w:rsidRPr="00BA454A">
        <w:rPr>
          <w:rFonts w:ascii="Trebuchet MS" w:eastAsia="Times New Roman" w:hAnsi="Trebuchet MS" w:cs="Times New Roman"/>
          <w:sz w:val="22"/>
          <w:szCs w:val="22"/>
        </w:rPr>
        <w:t>4290 Fire Safety Regulations.</w:t>
      </w:r>
    </w:p>
    <w:p w14:paraId="25BCA205" w14:textId="77777777" w:rsidR="0033584C" w:rsidRDefault="0033584C" w:rsidP="0033584C">
      <w:pPr>
        <w:pStyle w:val="Heading2"/>
        <w:rPr>
          <w:rFonts w:eastAsia="Times New Roman"/>
        </w:rPr>
      </w:pPr>
      <w:bookmarkStart w:id="37" w:name="_Toc190350726"/>
      <w:r w:rsidRPr="00BA454A">
        <w:rPr>
          <w:rFonts w:eastAsia="Times New Roman"/>
        </w:rPr>
        <w:t>Infrastructure</w:t>
      </w:r>
      <w:bookmarkEnd w:id="37"/>
    </w:p>
    <w:p w14:paraId="50A06352" w14:textId="77777777" w:rsidR="0033584C" w:rsidRPr="0034070E" w:rsidRDefault="0033584C" w:rsidP="0033584C">
      <w:pPr>
        <w:pStyle w:val="Heading3"/>
        <w:rPr>
          <w:rFonts w:eastAsia="Times New Roman"/>
        </w:rPr>
      </w:pPr>
      <w:bookmarkStart w:id="38" w:name="_Toc190350727"/>
      <w:r w:rsidRPr="0034070E">
        <w:rPr>
          <w:rFonts w:eastAsia="Times New Roman"/>
        </w:rPr>
        <w:t>Heat Sources</w:t>
      </w:r>
      <w:bookmarkEnd w:id="38"/>
      <w:r w:rsidRPr="0034070E">
        <w:rPr>
          <w:rFonts w:eastAsia="Times New Roman"/>
        </w:rPr>
        <w:t xml:space="preserve">  </w:t>
      </w:r>
    </w:p>
    <w:p w14:paraId="340F21E6" w14:textId="64C2CD3E" w:rsidR="0033584C" w:rsidRPr="0034070E" w:rsidRDefault="003656DB" w:rsidP="0033584C">
      <w:pPr>
        <w:jc w:val="both"/>
        <w:rPr>
          <w:rFonts w:ascii="Trebuchet MS" w:eastAsia="Times New Roman" w:hAnsi="Trebuchet MS" w:cs="Times New Roman"/>
          <w:sz w:val="22"/>
          <w:szCs w:val="22"/>
        </w:rPr>
      </w:pPr>
      <w:r>
        <w:rPr>
          <w:rFonts w:ascii="Trebuchet MS" w:eastAsia="Times New Roman" w:hAnsi="Trebuchet MS" w:cs="Times New Roman"/>
          <w:sz w:val="22"/>
          <w:szCs w:val="22"/>
        </w:rPr>
        <w:t xml:space="preserve">Most buildings are heated by electric source (HVAC </w:t>
      </w:r>
      <w:r w:rsidR="000016E0">
        <w:rPr>
          <w:rFonts w:ascii="Trebuchet MS" w:eastAsia="Times New Roman" w:hAnsi="Trebuchet MS" w:cs="Times New Roman"/>
          <w:sz w:val="22"/>
          <w:szCs w:val="22"/>
        </w:rPr>
        <w:t>units</w:t>
      </w:r>
      <w:r>
        <w:rPr>
          <w:rFonts w:ascii="Trebuchet MS" w:eastAsia="Times New Roman" w:hAnsi="Trebuchet MS" w:cs="Times New Roman"/>
          <w:sz w:val="22"/>
          <w:szCs w:val="22"/>
        </w:rPr>
        <w:t xml:space="preserve"> or </w:t>
      </w:r>
      <w:r w:rsidR="000E290B">
        <w:rPr>
          <w:rFonts w:ascii="Trebuchet MS" w:eastAsia="Times New Roman" w:hAnsi="Trebuchet MS" w:cs="Times New Roman"/>
          <w:sz w:val="22"/>
          <w:szCs w:val="22"/>
        </w:rPr>
        <w:t>mini splits</w:t>
      </w:r>
      <w:r>
        <w:rPr>
          <w:rFonts w:ascii="Trebuchet MS" w:eastAsia="Times New Roman" w:hAnsi="Trebuchet MS" w:cs="Times New Roman"/>
          <w:sz w:val="22"/>
          <w:szCs w:val="22"/>
        </w:rPr>
        <w:t xml:space="preserve">). Laundry </w:t>
      </w:r>
      <w:r w:rsidR="000E290B">
        <w:rPr>
          <w:rFonts w:ascii="Trebuchet MS" w:eastAsia="Times New Roman" w:hAnsi="Trebuchet MS" w:cs="Times New Roman"/>
          <w:sz w:val="22"/>
          <w:szCs w:val="22"/>
        </w:rPr>
        <w:t>facilities and mechanic shops are heated by propane.</w:t>
      </w:r>
    </w:p>
    <w:p w14:paraId="4394379E" w14:textId="77777777" w:rsidR="0033584C" w:rsidRPr="00821907" w:rsidRDefault="0033584C" w:rsidP="0033584C">
      <w:pPr>
        <w:pStyle w:val="Heading3"/>
        <w:rPr>
          <w:rFonts w:eastAsia="Times New Roman"/>
        </w:rPr>
      </w:pPr>
      <w:bookmarkStart w:id="39" w:name="_Toc190350728"/>
      <w:r w:rsidRPr="00821907">
        <w:rPr>
          <w:rFonts w:eastAsia="Times New Roman"/>
        </w:rPr>
        <w:t>Water</w:t>
      </w:r>
      <w:bookmarkEnd w:id="39"/>
      <w:r w:rsidRPr="00821907">
        <w:rPr>
          <w:rFonts w:eastAsia="Times New Roman"/>
        </w:rPr>
        <w:t xml:space="preserve"> </w:t>
      </w:r>
    </w:p>
    <w:p w14:paraId="282671AE" w14:textId="1C43B3A9" w:rsidR="0033584C" w:rsidRDefault="002D2466" w:rsidP="0033584C">
      <w:pPr>
        <w:jc w:val="both"/>
        <w:rPr>
          <w:rFonts w:ascii="Trebuchet MS" w:eastAsia="Times New Roman" w:hAnsi="Trebuchet MS" w:cs="Times New Roman"/>
          <w:sz w:val="22"/>
          <w:szCs w:val="22"/>
        </w:rPr>
      </w:pPr>
      <w:r>
        <w:rPr>
          <w:rFonts w:ascii="Trebuchet MS" w:eastAsia="Times New Roman" w:hAnsi="Trebuchet MS" w:cs="Times New Roman"/>
          <w:sz w:val="22"/>
          <w:szCs w:val="22"/>
        </w:rPr>
        <w:t>JH Ranches provides water that is monitored and regulated by the State Water Resources Control Board (SWRCB)</w:t>
      </w:r>
      <w:r w:rsidR="00271221">
        <w:rPr>
          <w:rFonts w:ascii="Trebuchet MS" w:eastAsia="Times New Roman" w:hAnsi="Trebuchet MS" w:cs="Times New Roman"/>
          <w:sz w:val="22"/>
          <w:szCs w:val="22"/>
        </w:rPr>
        <w:t xml:space="preserve"> to its facilities through a series </w:t>
      </w:r>
      <w:r w:rsidR="00E653AA">
        <w:rPr>
          <w:rFonts w:ascii="Trebuchet MS" w:eastAsia="Times New Roman" w:hAnsi="Trebuchet MS" w:cs="Times New Roman"/>
          <w:sz w:val="22"/>
          <w:szCs w:val="22"/>
        </w:rPr>
        <w:t>of existing groundwater wells with storage tanks. JH Ranch’s potable water system is regulated by the California Department of Public Health (CDPH) as a Type N1</w:t>
      </w:r>
      <w:r w:rsidR="004352C2">
        <w:rPr>
          <w:rFonts w:ascii="Trebuchet MS" w:eastAsia="Times New Roman" w:hAnsi="Trebuchet MS" w:cs="Times New Roman"/>
          <w:sz w:val="22"/>
          <w:szCs w:val="22"/>
        </w:rPr>
        <w:t>, Transi</w:t>
      </w:r>
      <w:r w:rsidR="00390436">
        <w:rPr>
          <w:rFonts w:ascii="Trebuchet MS" w:eastAsia="Times New Roman" w:hAnsi="Trebuchet MS" w:cs="Times New Roman"/>
          <w:sz w:val="22"/>
          <w:szCs w:val="22"/>
        </w:rPr>
        <w:t xml:space="preserve">ent </w:t>
      </w:r>
      <w:r w:rsidR="00E32094">
        <w:rPr>
          <w:rFonts w:ascii="Trebuchet MS" w:eastAsia="Times New Roman" w:hAnsi="Trebuchet MS" w:cs="Times New Roman"/>
          <w:sz w:val="22"/>
          <w:szCs w:val="22"/>
        </w:rPr>
        <w:t>Non-Community System</w:t>
      </w:r>
      <w:r w:rsidR="00995608">
        <w:rPr>
          <w:rFonts w:ascii="Trebuchet MS" w:eastAsia="Times New Roman" w:hAnsi="Trebuchet MS" w:cs="Times New Roman"/>
          <w:sz w:val="22"/>
          <w:szCs w:val="22"/>
        </w:rPr>
        <w:t xml:space="preserve"> (System No. 4700807).</w:t>
      </w:r>
    </w:p>
    <w:p w14:paraId="65E3EC69" w14:textId="77777777" w:rsidR="0033584C" w:rsidRPr="00A96639" w:rsidRDefault="0033584C" w:rsidP="0033584C">
      <w:pPr>
        <w:pStyle w:val="Heading3"/>
        <w:rPr>
          <w:rFonts w:eastAsia="Times New Roman"/>
        </w:rPr>
      </w:pPr>
      <w:bookmarkStart w:id="40" w:name="_Toc190350729"/>
      <w:r w:rsidRPr="00A96639">
        <w:rPr>
          <w:rFonts w:eastAsia="Times New Roman"/>
        </w:rPr>
        <w:t>Waste Disposal</w:t>
      </w:r>
      <w:bookmarkEnd w:id="40"/>
    </w:p>
    <w:p w14:paraId="73F16DEE" w14:textId="6E39CCA2" w:rsidR="0033584C" w:rsidRPr="0034070E" w:rsidRDefault="000E290B" w:rsidP="0033584C">
      <w:pPr>
        <w:jc w:val="both"/>
        <w:rPr>
          <w:rFonts w:ascii="Trebuchet MS" w:eastAsia="Times New Roman" w:hAnsi="Trebuchet MS" w:cs="Times New Roman"/>
          <w:sz w:val="22"/>
          <w:szCs w:val="22"/>
        </w:rPr>
      </w:pPr>
      <w:r>
        <w:rPr>
          <w:rFonts w:ascii="Trebuchet MS" w:eastAsia="Times New Roman" w:hAnsi="Trebuchet MS" w:cs="Times New Roman"/>
          <w:sz w:val="22"/>
          <w:szCs w:val="22"/>
        </w:rPr>
        <w:t>Trash is disposed of by an onsite trash compactor and is serviced by the Yreka Transfer Station.</w:t>
      </w:r>
    </w:p>
    <w:p w14:paraId="218DB79C" w14:textId="77777777" w:rsidR="0033584C" w:rsidRPr="00A96639" w:rsidRDefault="0033584C" w:rsidP="0033584C">
      <w:pPr>
        <w:pStyle w:val="Heading3"/>
        <w:rPr>
          <w:rFonts w:eastAsia="Times New Roman"/>
        </w:rPr>
      </w:pPr>
      <w:bookmarkStart w:id="41" w:name="_Toc190350730"/>
      <w:r w:rsidRPr="00A96639">
        <w:rPr>
          <w:rFonts w:eastAsia="Times New Roman"/>
        </w:rPr>
        <w:lastRenderedPageBreak/>
        <w:t>Lighting</w:t>
      </w:r>
      <w:bookmarkEnd w:id="41"/>
    </w:p>
    <w:p w14:paraId="54C99AD6" w14:textId="0CBCABD9" w:rsidR="0033584C" w:rsidRPr="0034070E" w:rsidRDefault="000E290B" w:rsidP="0033584C">
      <w:pPr>
        <w:jc w:val="both"/>
        <w:rPr>
          <w:rFonts w:ascii="Trebuchet MS" w:eastAsia="Times New Roman" w:hAnsi="Trebuchet MS" w:cs="Times New Roman"/>
          <w:sz w:val="22"/>
          <w:szCs w:val="22"/>
        </w:rPr>
      </w:pPr>
      <w:r>
        <w:rPr>
          <w:rFonts w:ascii="Trebuchet MS" w:eastAsia="Times New Roman" w:hAnsi="Trebuchet MS" w:cs="Times New Roman"/>
          <w:sz w:val="22"/>
          <w:szCs w:val="22"/>
        </w:rPr>
        <w:t>Lighting is provided by electric source.</w:t>
      </w:r>
    </w:p>
    <w:p w14:paraId="5545E24D" w14:textId="77777777" w:rsidR="0033584C" w:rsidRPr="000E290B" w:rsidRDefault="0033584C" w:rsidP="0033584C">
      <w:pPr>
        <w:pStyle w:val="Heading2"/>
        <w:rPr>
          <w:rFonts w:eastAsia="Times New Roman"/>
        </w:rPr>
      </w:pPr>
      <w:bookmarkStart w:id="42" w:name="_Toc190350731"/>
      <w:r w:rsidRPr="000E290B">
        <w:rPr>
          <w:rFonts w:eastAsia="Times New Roman"/>
        </w:rPr>
        <w:t>Health and Safety</w:t>
      </w:r>
      <w:bookmarkEnd w:id="42"/>
    </w:p>
    <w:p w14:paraId="750786A6" w14:textId="77777777" w:rsidR="0033584C" w:rsidRPr="0034070E" w:rsidRDefault="0033584C" w:rsidP="0033584C">
      <w:pPr>
        <w:pStyle w:val="Heading3"/>
        <w:jc w:val="both"/>
        <w:rPr>
          <w:rFonts w:eastAsia="Times New Roman"/>
        </w:rPr>
      </w:pPr>
      <w:bookmarkStart w:id="43" w:name="_Toc190350732"/>
      <w:r w:rsidRPr="000E290B">
        <w:rPr>
          <w:rFonts w:eastAsia="Times New Roman"/>
        </w:rPr>
        <w:t>Food Preparation/Cooking</w:t>
      </w:r>
      <w:bookmarkEnd w:id="43"/>
    </w:p>
    <w:p w14:paraId="7675E135" w14:textId="4A49F3D9" w:rsidR="006C5AAF" w:rsidRDefault="000E290B" w:rsidP="0033584C">
      <w:pPr>
        <w:jc w:val="both"/>
        <w:rPr>
          <w:rFonts w:ascii="Trebuchet MS" w:eastAsia="Times New Roman" w:hAnsi="Trebuchet MS" w:cs="Times New Roman"/>
          <w:sz w:val="22"/>
          <w:szCs w:val="22"/>
        </w:rPr>
      </w:pPr>
      <w:r>
        <w:rPr>
          <w:rFonts w:ascii="Trebuchet MS" w:eastAsia="Times New Roman" w:hAnsi="Trebuchet MS" w:cs="Times New Roman"/>
          <w:sz w:val="22"/>
          <w:szCs w:val="22"/>
        </w:rPr>
        <w:t xml:space="preserve">Food preparation and cooking occurs in the </w:t>
      </w:r>
      <w:r w:rsidR="00645BA5">
        <w:rPr>
          <w:rFonts w:ascii="Trebuchet MS" w:eastAsia="Times New Roman" w:hAnsi="Trebuchet MS" w:cs="Times New Roman"/>
          <w:sz w:val="22"/>
          <w:szCs w:val="22"/>
        </w:rPr>
        <w:t xml:space="preserve">permitted </w:t>
      </w:r>
      <w:r>
        <w:rPr>
          <w:rFonts w:ascii="Trebuchet MS" w:eastAsia="Times New Roman" w:hAnsi="Trebuchet MS" w:cs="Times New Roman"/>
          <w:sz w:val="22"/>
          <w:szCs w:val="22"/>
        </w:rPr>
        <w:t>Commercial Kitchen in the Lodge.</w:t>
      </w:r>
    </w:p>
    <w:p w14:paraId="54F463BE" w14:textId="77777777" w:rsidR="0041438E" w:rsidRDefault="0041438E" w:rsidP="0041438E">
      <w:pPr>
        <w:pStyle w:val="Heading2"/>
        <w:rPr>
          <w:rFonts w:eastAsia="Times New Roman"/>
        </w:rPr>
      </w:pPr>
      <w:bookmarkStart w:id="44" w:name="_Toc190350733"/>
      <w:r>
        <w:rPr>
          <w:rFonts w:eastAsia="Times New Roman"/>
        </w:rPr>
        <w:t>Staffing</w:t>
      </w:r>
      <w:bookmarkEnd w:id="44"/>
    </w:p>
    <w:p w14:paraId="3EA35F24" w14:textId="6287DF99" w:rsidR="0041438E" w:rsidRDefault="0041438E" w:rsidP="0041438E">
      <w:pPr>
        <w:jc w:val="both"/>
        <w:rPr>
          <w:rFonts w:eastAsia="Times New Roman"/>
          <w:sz w:val="22"/>
          <w:szCs w:val="22"/>
        </w:rPr>
      </w:pPr>
      <w:r w:rsidRPr="007A7C4A">
        <w:rPr>
          <w:rFonts w:eastAsia="Times New Roman"/>
          <w:sz w:val="22"/>
          <w:szCs w:val="22"/>
        </w:rPr>
        <w:t xml:space="preserve">JH Ranch employs approximately I0-15 </w:t>
      </w:r>
      <w:r w:rsidR="000477F8" w:rsidRPr="007A7C4A">
        <w:rPr>
          <w:rFonts w:eastAsia="Times New Roman"/>
          <w:sz w:val="22"/>
          <w:szCs w:val="22"/>
        </w:rPr>
        <w:t>full-time</w:t>
      </w:r>
      <w:r w:rsidRPr="007A7C4A">
        <w:rPr>
          <w:rFonts w:eastAsia="Times New Roman"/>
          <w:sz w:val="22"/>
          <w:szCs w:val="22"/>
        </w:rPr>
        <w:t xml:space="preserve"> staff that are based</w:t>
      </w:r>
      <w:r>
        <w:rPr>
          <w:rFonts w:eastAsia="Times New Roman"/>
          <w:sz w:val="22"/>
          <w:szCs w:val="22"/>
        </w:rPr>
        <w:t xml:space="preserve"> </w:t>
      </w:r>
      <w:r w:rsidRPr="007A7C4A">
        <w:rPr>
          <w:rFonts w:eastAsia="Times New Roman"/>
          <w:sz w:val="22"/>
          <w:szCs w:val="22"/>
        </w:rPr>
        <w:t>in the Etna area, who provide maintenance, program management and other administrative</w:t>
      </w:r>
      <w:r>
        <w:rPr>
          <w:rFonts w:eastAsia="Times New Roman"/>
          <w:sz w:val="22"/>
          <w:szCs w:val="22"/>
        </w:rPr>
        <w:t xml:space="preserve"> </w:t>
      </w:r>
      <w:r w:rsidRPr="007A7C4A">
        <w:rPr>
          <w:rFonts w:eastAsia="Times New Roman"/>
          <w:sz w:val="22"/>
          <w:szCs w:val="22"/>
        </w:rPr>
        <w:t>functions for the Ranch. Also, during the summer season, approximately 25 f</w:t>
      </w:r>
      <w:r>
        <w:rPr>
          <w:rFonts w:eastAsia="Times New Roman"/>
          <w:sz w:val="22"/>
          <w:szCs w:val="22"/>
        </w:rPr>
        <w:t>u</w:t>
      </w:r>
      <w:r w:rsidRPr="007A7C4A">
        <w:rPr>
          <w:rFonts w:eastAsia="Times New Roman"/>
          <w:sz w:val="22"/>
          <w:szCs w:val="22"/>
        </w:rPr>
        <w:t>ll time</w:t>
      </w:r>
      <w:r>
        <w:rPr>
          <w:rFonts w:eastAsia="Times New Roman"/>
          <w:sz w:val="22"/>
          <w:szCs w:val="22"/>
        </w:rPr>
        <w:t xml:space="preserve"> </w:t>
      </w:r>
      <w:r w:rsidRPr="007A7C4A">
        <w:rPr>
          <w:rFonts w:eastAsia="Times New Roman"/>
          <w:sz w:val="22"/>
          <w:szCs w:val="22"/>
        </w:rPr>
        <w:t>staff relocate to the Ranch from the winter office in Birmingham, Alabama. These staff</w:t>
      </w:r>
      <w:r>
        <w:rPr>
          <w:rFonts w:eastAsia="Times New Roman"/>
          <w:sz w:val="22"/>
          <w:szCs w:val="22"/>
        </w:rPr>
        <w:t xml:space="preserve"> </w:t>
      </w:r>
      <w:r w:rsidRPr="007A7C4A">
        <w:rPr>
          <w:rFonts w:eastAsia="Times New Roman"/>
          <w:sz w:val="22"/>
          <w:szCs w:val="22"/>
        </w:rPr>
        <w:t>augment the local full-time staff and assist in administrative and program management</w:t>
      </w:r>
      <w:r>
        <w:rPr>
          <w:rFonts w:eastAsia="Times New Roman"/>
          <w:sz w:val="22"/>
          <w:szCs w:val="22"/>
        </w:rPr>
        <w:t xml:space="preserve"> </w:t>
      </w:r>
      <w:r w:rsidRPr="007A7C4A">
        <w:rPr>
          <w:rFonts w:eastAsia="Times New Roman"/>
          <w:sz w:val="22"/>
          <w:szCs w:val="22"/>
        </w:rPr>
        <w:t>for operations of the Ranch.</w:t>
      </w:r>
    </w:p>
    <w:p w14:paraId="1C85D03B" w14:textId="6DC4049F" w:rsidR="0041438E" w:rsidRPr="007E7F0D" w:rsidRDefault="0041438E" w:rsidP="0041438E">
      <w:pPr>
        <w:jc w:val="both"/>
        <w:rPr>
          <w:rFonts w:eastAsia="Times New Roman"/>
          <w:sz w:val="22"/>
          <w:szCs w:val="22"/>
        </w:rPr>
      </w:pPr>
      <w:r w:rsidRPr="007E7F0D">
        <w:rPr>
          <w:rFonts w:eastAsia="Times New Roman"/>
          <w:sz w:val="22"/>
          <w:szCs w:val="22"/>
        </w:rPr>
        <w:t>Additionally, JH Ranch utilizes approximately 145 volunteer summer crew</w:t>
      </w:r>
      <w:r>
        <w:rPr>
          <w:rFonts w:eastAsia="Times New Roman"/>
          <w:sz w:val="22"/>
          <w:szCs w:val="22"/>
        </w:rPr>
        <w:t xml:space="preserve"> </w:t>
      </w:r>
      <w:r w:rsidRPr="007E7F0D">
        <w:rPr>
          <w:rFonts w:eastAsia="Times New Roman"/>
          <w:sz w:val="22"/>
          <w:szCs w:val="22"/>
        </w:rPr>
        <w:t>from across the United States to serve in many different program areas.</w:t>
      </w:r>
      <w:r>
        <w:rPr>
          <w:rFonts w:eastAsia="Times New Roman"/>
          <w:sz w:val="22"/>
          <w:szCs w:val="22"/>
        </w:rPr>
        <w:t xml:space="preserve"> </w:t>
      </w:r>
      <w:r w:rsidRPr="007E7F0D">
        <w:rPr>
          <w:rFonts w:eastAsia="Times New Roman"/>
          <w:sz w:val="22"/>
          <w:szCs w:val="22"/>
        </w:rPr>
        <w:t>All crew arrive and depart from the Ranch by group transportation. During the</w:t>
      </w:r>
      <w:r>
        <w:rPr>
          <w:rFonts w:eastAsia="Times New Roman"/>
          <w:sz w:val="22"/>
          <w:szCs w:val="22"/>
        </w:rPr>
        <w:t xml:space="preserve"> </w:t>
      </w:r>
      <w:r w:rsidRPr="007E7F0D">
        <w:rPr>
          <w:rFonts w:eastAsia="Times New Roman"/>
          <w:sz w:val="22"/>
          <w:szCs w:val="22"/>
        </w:rPr>
        <w:t xml:space="preserve">summer season, all </w:t>
      </w:r>
      <w:r w:rsidR="001A15D9">
        <w:rPr>
          <w:rFonts w:eastAsia="Times New Roman"/>
          <w:sz w:val="22"/>
          <w:szCs w:val="22"/>
        </w:rPr>
        <w:t>the</w:t>
      </w:r>
      <w:r w:rsidRPr="007E7F0D">
        <w:rPr>
          <w:rFonts w:eastAsia="Times New Roman"/>
          <w:sz w:val="22"/>
          <w:szCs w:val="22"/>
        </w:rPr>
        <w:t xml:space="preserve"> crew and full-time staff live on existing and contiguous property. Vehicle parking for full-time staff is provided at their housing units. Many of </w:t>
      </w:r>
      <w:r w:rsidR="001A15D9">
        <w:rPr>
          <w:rFonts w:eastAsia="Times New Roman"/>
          <w:sz w:val="22"/>
          <w:szCs w:val="22"/>
        </w:rPr>
        <w:t>the</w:t>
      </w:r>
      <w:r>
        <w:rPr>
          <w:rFonts w:eastAsia="Times New Roman"/>
          <w:sz w:val="22"/>
          <w:szCs w:val="22"/>
        </w:rPr>
        <w:t xml:space="preserve"> </w:t>
      </w:r>
      <w:r w:rsidRPr="007E7F0D">
        <w:rPr>
          <w:rFonts w:eastAsia="Times New Roman"/>
          <w:sz w:val="22"/>
          <w:szCs w:val="22"/>
        </w:rPr>
        <w:t>Etna based full time staff (typically varies from 5-10 people) commute to the Ranch daily</w:t>
      </w:r>
      <w:r>
        <w:rPr>
          <w:rFonts w:eastAsia="Times New Roman"/>
          <w:sz w:val="22"/>
          <w:szCs w:val="22"/>
        </w:rPr>
        <w:t xml:space="preserve"> </w:t>
      </w:r>
      <w:r w:rsidRPr="007E7F0D">
        <w:rPr>
          <w:rFonts w:eastAsia="Times New Roman"/>
          <w:sz w:val="22"/>
          <w:szCs w:val="22"/>
        </w:rPr>
        <w:t>via private vehicles. Parking for this staff is provided in the Lodge parking area.</w:t>
      </w:r>
    </w:p>
    <w:p w14:paraId="54922D57" w14:textId="5118BC8B" w:rsidR="0041438E" w:rsidRPr="00EE21AB" w:rsidRDefault="0041438E" w:rsidP="0041438E">
      <w:pPr>
        <w:jc w:val="both"/>
        <w:rPr>
          <w:rFonts w:eastAsia="Times New Roman"/>
          <w:sz w:val="22"/>
          <w:szCs w:val="22"/>
        </w:rPr>
        <w:sectPr w:rsidR="0041438E" w:rsidRPr="00EE21AB" w:rsidSect="0041438E">
          <w:headerReference w:type="default" r:id="rId8"/>
          <w:footerReference w:type="default" r:id="rId9"/>
          <w:headerReference w:type="first" r:id="rId10"/>
          <w:footerReference w:type="first" r:id="rId11"/>
          <w:pgSz w:w="12240" w:h="15840"/>
          <w:pgMar w:top="1440" w:right="1440" w:bottom="1440" w:left="1440" w:header="864" w:footer="720" w:gutter="0"/>
          <w:pgNumType w:start="1"/>
          <w:cols w:space="720"/>
          <w:titlePg/>
          <w:rtlGutter/>
          <w:docGrid w:linePitch="299"/>
        </w:sectPr>
      </w:pPr>
      <w:r w:rsidRPr="007E7F0D">
        <w:rPr>
          <w:rFonts w:eastAsia="Times New Roman"/>
          <w:sz w:val="22"/>
          <w:szCs w:val="22"/>
        </w:rPr>
        <w:t>Housing is provided for all the crew and Birmingham-based full-time staff</w:t>
      </w:r>
      <w:r>
        <w:rPr>
          <w:rFonts w:eastAsia="Times New Roman"/>
          <w:sz w:val="22"/>
          <w:szCs w:val="22"/>
        </w:rPr>
        <w:t xml:space="preserve"> </w:t>
      </w:r>
      <w:r w:rsidRPr="007E7F0D">
        <w:rPr>
          <w:rFonts w:eastAsia="Times New Roman"/>
          <w:sz w:val="22"/>
          <w:szCs w:val="22"/>
        </w:rPr>
        <w:t>in one of several staff housing unit</w:t>
      </w:r>
      <w:r>
        <w:rPr>
          <w:rFonts w:eastAsia="Times New Roman"/>
          <w:sz w:val="22"/>
          <w:szCs w:val="22"/>
        </w:rPr>
        <w:t>s.</w:t>
      </w:r>
    </w:p>
    <w:p w14:paraId="099B7483" w14:textId="77777777" w:rsidR="00737CC4" w:rsidRDefault="0033584C" w:rsidP="0033584C">
      <w:pPr>
        <w:pStyle w:val="Heading1"/>
        <w:rPr>
          <w:rFonts w:eastAsia="Times New Roman"/>
        </w:rPr>
      </w:pPr>
      <w:bookmarkStart w:id="45" w:name="_Toc190350734"/>
      <w:bookmarkStart w:id="46" w:name="_Toc95201044"/>
      <w:r w:rsidRPr="009148EE">
        <w:rPr>
          <w:rFonts w:eastAsia="Times New Roman"/>
        </w:rPr>
        <w:lastRenderedPageBreak/>
        <w:t xml:space="preserve">CHAPTER 6: </w:t>
      </w:r>
      <w:r w:rsidR="009E5853">
        <w:rPr>
          <w:rFonts w:eastAsia="Times New Roman"/>
        </w:rPr>
        <w:t>E</w:t>
      </w:r>
      <w:r w:rsidRPr="009148EE">
        <w:rPr>
          <w:rFonts w:eastAsia="Times New Roman"/>
        </w:rPr>
        <w:t>MERGENCY EVACATION PLAN</w:t>
      </w:r>
      <w:bookmarkEnd w:id="45"/>
    </w:p>
    <w:p w14:paraId="7F99A07C" w14:textId="77777777" w:rsidR="000C3E70" w:rsidRPr="00646135" w:rsidRDefault="00737CC4" w:rsidP="00737CC4">
      <w:pPr>
        <w:rPr>
          <w:rFonts w:eastAsia="Times New Roman"/>
          <w:sz w:val="22"/>
          <w:szCs w:val="22"/>
        </w:rPr>
      </w:pPr>
      <w:r>
        <w:rPr>
          <w:rFonts w:eastAsia="Times New Roman"/>
          <w:sz w:val="22"/>
          <w:szCs w:val="22"/>
        </w:rPr>
        <w:t xml:space="preserve">An </w:t>
      </w:r>
      <w:r w:rsidR="00DC4D63">
        <w:rPr>
          <w:rFonts w:eastAsia="Times New Roman"/>
          <w:sz w:val="22"/>
          <w:szCs w:val="22"/>
        </w:rPr>
        <w:t xml:space="preserve">Emergency </w:t>
      </w:r>
      <w:r w:rsidR="00B203D1">
        <w:rPr>
          <w:rFonts w:eastAsia="Times New Roman"/>
          <w:sz w:val="22"/>
          <w:szCs w:val="22"/>
        </w:rPr>
        <w:t>Evacuation</w:t>
      </w:r>
      <w:r w:rsidR="00DC4D63">
        <w:rPr>
          <w:rFonts w:eastAsia="Times New Roman"/>
          <w:sz w:val="22"/>
          <w:szCs w:val="22"/>
        </w:rPr>
        <w:t xml:space="preserve"> Plan, otherwise known as the ‘JH Ranch Fire Emergency Procedure Plan’ was first prepared in </w:t>
      </w:r>
      <w:r w:rsidR="00880A89">
        <w:rPr>
          <w:rFonts w:eastAsia="Times New Roman"/>
          <w:sz w:val="22"/>
          <w:szCs w:val="22"/>
        </w:rPr>
        <w:t xml:space="preserve">May </w:t>
      </w:r>
      <w:r w:rsidR="00DC4D63">
        <w:rPr>
          <w:rFonts w:eastAsia="Times New Roman"/>
          <w:sz w:val="22"/>
          <w:szCs w:val="22"/>
        </w:rPr>
        <w:t xml:space="preserve">2015 and was recently updated </w:t>
      </w:r>
      <w:r w:rsidR="00880A89">
        <w:rPr>
          <w:rFonts w:eastAsia="Times New Roman"/>
          <w:sz w:val="22"/>
          <w:szCs w:val="22"/>
        </w:rPr>
        <w:t xml:space="preserve">in November 2024. The plan has been reviewed and approved by the Siskiyou County Director of </w:t>
      </w:r>
      <w:r w:rsidR="007A26C0">
        <w:rPr>
          <w:rFonts w:eastAsia="Times New Roman"/>
          <w:sz w:val="22"/>
          <w:szCs w:val="22"/>
        </w:rPr>
        <w:t>Office of Emergency Services (OES)</w:t>
      </w:r>
      <w:r w:rsidR="00880A89">
        <w:rPr>
          <w:rFonts w:eastAsia="Times New Roman"/>
          <w:sz w:val="22"/>
          <w:szCs w:val="22"/>
        </w:rPr>
        <w:t xml:space="preserve">, </w:t>
      </w:r>
      <w:r w:rsidR="00880A89" w:rsidRPr="00646135">
        <w:rPr>
          <w:rFonts w:eastAsia="Times New Roman"/>
          <w:sz w:val="22"/>
          <w:szCs w:val="22"/>
        </w:rPr>
        <w:t>Bryan Schenone. Any updates to the plan shall be required to be reviewed and approved by the Director of OES.</w:t>
      </w:r>
      <w:r w:rsidR="000C3E70" w:rsidRPr="00646135">
        <w:rPr>
          <w:rFonts w:eastAsia="Times New Roman"/>
          <w:sz w:val="22"/>
          <w:szCs w:val="22"/>
        </w:rPr>
        <w:t xml:space="preserve"> </w:t>
      </w:r>
    </w:p>
    <w:p w14:paraId="45EEB8FB" w14:textId="619DD627" w:rsidR="00D46869" w:rsidRPr="009148EE" w:rsidRDefault="000C3E70" w:rsidP="00737CC4">
      <w:pPr>
        <w:rPr>
          <w:rFonts w:eastAsia="Times New Roman"/>
        </w:rPr>
      </w:pPr>
      <w:r w:rsidRPr="00646135">
        <w:rPr>
          <w:rFonts w:eastAsia="Times New Roman"/>
          <w:sz w:val="22"/>
          <w:szCs w:val="22"/>
        </w:rPr>
        <w:t xml:space="preserve">The plan in its entirety is attached to this document, under Appendix </w:t>
      </w:r>
      <w:r w:rsidR="001F0EBB" w:rsidRPr="00646135">
        <w:rPr>
          <w:rFonts w:eastAsia="Times New Roman"/>
          <w:sz w:val="22"/>
          <w:szCs w:val="22"/>
        </w:rPr>
        <w:t>A</w:t>
      </w:r>
      <w:r w:rsidRPr="00646135">
        <w:rPr>
          <w:rFonts w:eastAsia="Times New Roman"/>
          <w:sz w:val="22"/>
          <w:szCs w:val="22"/>
        </w:rPr>
        <w:t>.</w:t>
      </w:r>
      <w:r w:rsidR="00174360">
        <w:rPr>
          <w:rFonts w:eastAsia="Times New Roman"/>
          <w:sz w:val="22"/>
          <w:szCs w:val="22"/>
        </w:rPr>
        <w:t xml:space="preserve"> </w:t>
      </w:r>
      <w:r w:rsidR="001F58FC" w:rsidRPr="009148EE">
        <w:rPr>
          <w:rFonts w:eastAsia="Times New Roman"/>
        </w:rPr>
        <w:br w:type="page"/>
      </w:r>
    </w:p>
    <w:p w14:paraId="0746881D" w14:textId="10EF0976" w:rsidR="00035F5C" w:rsidRPr="00035F5C" w:rsidRDefault="00035F5C" w:rsidP="00035F5C">
      <w:pPr>
        <w:keepNext/>
        <w:keepLines/>
        <w:pBdr>
          <w:left w:val="single" w:sz="12" w:space="12" w:color="54A021"/>
        </w:pBdr>
        <w:spacing w:before="80" w:after="80" w:line="240" w:lineRule="auto"/>
        <w:jc w:val="both"/>
        <w:outlineLvl w:val="0"/>
        <w:rPr>
          <w:rFonts w:ascii="Trebuchet MS" w:eastAsia="Times New Roman" w:hAnsi="Trebuchet MS" w:cs="Times New Roman"/>
          <w:caps/>
          <w:spacing w:val="10"/>
          <w:sz w:val="36"/>
          <w:szCs w:val="36"/>
        </w:rPr>
      </w:pPr>
      <w:bookmarkStart w:id="47" w:name="_heading=h.qsh70q" w:colFirst="0" w:colLast="0"/>
      <w:bookmarkStart w:id="48" w:name="_heading=h.3as4poj" w:colFirst="0" w:colLast="0"/>
      <w:bookmarkStart w:id="49" w:name="_heading=h.1pxezwc" w:colFirst="0" w:colLast="0"/>
      <w:bookmarkStart w:id="50" w:name="_heading=h.49x2ik5" w:colFirst="0" w:colLast="0"/>
      <w:bookmarkStart w:id="51" w:name="_heading=h.2p2csry" w:colFirst="0" w:colLast="0"/>
      <w:bookmarkStart w:id="52" w:name="_Toc95201049"/>
      <w:bookmarkStart w:id="53" w:name="_Toc190350735"/>
      <w:bookmarkEnd w:id="46"/>
      <w:bookmarkEnd w:id="47"/>
      <w:bookmarkEnd w:id="48"/>
      <w:bookmarkEnd w:id="49"/>
      <w:bookmarkEnd w:id="50"/>
      <w:bookmarkEnd w:id="51"/>
      <w:r w:rsidRPr="00035F5C">
        <w:rPr>
          <w:rFonts w:ascii="Trebuchet MS" w:eastAsia="Times New Roman" w:hAnsi="Trebuchet MS" w:cs="Times New Roman"/>
          <w:caps/>
          <w:spacing w:val="10"/>
          <w:sz w:val="36"/>
          <w:szCs w:val="36"/>
        </w:rPr>
        <w:lastRenderedPageBreak/>
        <w:t xml:space="preserve">Chapter </w:t>
      </w:r>
      <w:r w:rsidR="009148EE">
        <w:rPr>
          <w:rFonts w:ascii="Trebuchet MS" w:eastAsia="Times New Roman" w:hAnsi="Trebuchet MS" w:cs="Times New Roman"/>
          <w:caps/>
          <w:spacing w:val="10"/>
          <w:sz w:val="36"/>
          <w:szCs w:val="36"/>
        </w:rPr>
        <w:t>7</w:t>
      </w:r>
      <w:r w:rsidRPr="00035F5C">
        <w:rPr>
          <w:rFonts w:ascii="Trebuchet MS" w:eastAsia="Times New Roman" w:hAnsi="Trebuchet MS" w:cs="Times New Roman"/>
          <w:caps/>
          <w:spacing w:val="10"/>
          <w:sz w:val="36"/>
          <w:szCs w:val="36"/>
        </w:rPr>
        <w:t>: Compliance Review Procedure</w:t>
      </w:r>
      <w:bookmarkEnd w:id="52"/>
      <w:bookmarkEnd w:id="53"/>
    </w:p>
    <w:p w14:paraId="37E07057" w14:textId="2C80F6E5" w:rsidR="00035F5C" w:rsidRPr="00035F5C" w:rsidRDefault="00035F5C" w:rsidP="00035F5C">
      <w:pPr>
        <w:jc w:val="both"/>
        <w:rPr>
          <w:rFonts w:ascii="Trebuchet MS" w:eastAsia="Times New Roman" w:hAnsi="Trebuchet MS" w:cs="Times New Roman"/>
          <w:sz w:val="22"/>
          <w:szCs w:val="22"/>
        </w:rPr>
      </w:pPr>
      <w:r w:rsidRPr="00035F5C">
        <w:rPr>
          <w:rFonts w:ascii="Trebuchet MS" w:eastAsia="Times New Roman" w:hAnsi="Trebuchet MS" w:cs="Times New Roman"/>
          <w:sz w:val="22"/>
          <w:szCs w:val="22"/>
        </w:rPr>
        <w:t xml:space="preserve">Periodically, the </w:t>
      </w:r>
      <w:r w:rsidR="00FA76B4">
        <w:rPr>
          <w:rFonts w:ascii="Trebuchet MS" w:eastAsia="Times New Roman" w:hAnsi="Trebuchet MS" w:cs="Times New Roman"/>
          <w:sz w:val="22"/>
          <w:szCs w:val="22"/>
        </w:rPr>
        <w:t xml:space="preserve">Ranch </w:t>
      </w:r>
      <w:r w:rsidRPr="00035F5C">
        <w:rPr>
          <w:rFonts w:ascii="Trebuchet MS" w:eastAsia="Times New Roman" w:hAnsi="Trebuchet MS" w:cs="Times New Roman"/>
          <w:sz w:val="22"/>
          <w:szCs w:val="22"/>
        </w:rPr>
        <w:t xml:space="preserve">may care to confirm, or County staff may wish to review the consistency of a particular use or improvement proposal with the PD zone. Should either party wish a determination of compliance, administrative review may be accomplished as follows: </w:t>
      </w:r>
    </w:p>
    <w:p w14:paraId="38428F19" w14:textId="034E1B0E" w:rsidR="00035F5C" w:rsidRPr="00035F5C" w:rsidRDefault="00035F5C" w:rsidP="005C32D2">
      <w:pPr>
        <w:numPr>
          <w:ilvl w:val="0"/>
          <w:numId w:val="1"/>
        </w:numPr>
        <w:contextualSpacing/>
        <w:jc w:val="both"/>
        <w:rPr>
          <w:rFonts w:ascii="Trebuchet MS" w:eastAsia="Times New Roman" w:hAnsi="Trebuchet MS" w:cs="Times New Roman"/>
          <w:sz w:val="22"/>
          <w:szCs w:val="22"/>
        </w:rPr>
      </w:pPr>
      <w:bookmarkStart w:id="54" w:name="_heading=h.147n2zr" w:colFirst="0" w:colLast="0"/>
      <w:bookmarkEnd w:id="54"/>
      <w:r w:rsidRPr="00035F5C">
        <w:rPr>
          <w:rFonts w:ascii="Trebuchet MS" w:eastAsia="Times New Roman" w:hAnsi="Trebuchet MS" w:cs="Times New Roman"/>
          <w:sz w:val="22"/>
          <w:szCs w:val="22"/>
        </w:rPr>
        <w:t xml:space="preserve">The </w:t>
      </w:r>
      <w:r w:rsidR="00FA76B4">
        <w:rPr>
          <w:rFonts w:ascii="Trebuchet MS" w:eastAsia="Times New Roman" w:hAnsi="Trebuchet MS" w:cs="Times New Roman"/>
          <w:sz w:val="22"/>
          <w:szCs w:val="22"/>
        </w:rPr>
        <w:t>Ranch</w:t>
      </w:r>
      <w:r w:rsidRPr="00035F5C">
        <w:rPr>
          <w:rFonts w:ascii="Trebuchet MS" w:eastAsia="Times New Roman" w:hAnsi="Trebuchet MS" w:cs="Times New Roman"/>
          <w:sz w:val="22"/>
          <w:szCs w:val="22"/>
        </w:rPr>
        <w:t xml:space="preserve"> shall provide an adequately detailed description of the proposed use or improvement to the County Planning Director for consideration.</w:t>
      </w:r>
    </w:p>
    <w:p w14:paraId="6C789596" w14:textId="77777777" w:rsidR="00035F5C" w:rsidRPr="00035F5C" w:rsidRDefault="00035F5C" w:rsidP="005C32D2">
      <w:pPr>
        <w:numPr>
          <w:ilvl w:val="0"/>
          <w:numId w:val="1"/>
        </w:numPr>
        <w:contextualSpacing/>
        <w:jc w:val="both"/>
        <w:rPr>
          <w:rFonts w:ascii="Trebuchet MS" w:eastAsia="Times New Roman" w:hAnsi="Trebuchet MS" w:cs="Times New Roman"/>
          <w:sz w:val="22"/>
          <w:szCs w:val="22"/>
        </w:rPr>
      </w:pPr>
      <w:bookmarkStart w:id="55" w:name="_heading=h.3o7alnk" w:colFirst="0" w:colLast="0"/>
      <w:bookmarkEnd w:id="55"/>
      <w:r w:rsidRPr="00035F5C">
        <w:rPr>
          <w:rFonts w:ascii="Trebuchet MS" w:eastAsia="Times New Roman" w:hAnsi="Trebuchet MS" w:cs="Times New Roman"/>
          <w:sz w:val="22"/>
          <w:szCs w:val="22"/>
        </w:rPr>
        <w:t xml:space="preserve">The County Planning Director shall review the submittal and may inspect the site, request additional information, and suggest modifications and/or limitations as appropriate. </w:t>
      </w:r>
    </w:p>
    <w:p w14:paraId="690F7DB9" w14:textId="523CBA7E" w:rsidR="00035F5C" w:rsidRPr="00035F5C" w:rsidRDefault="00035F5C" w:rsidP="005C32D2">
      <w:pPr>
        <w:numPr>
          <w:ilvl w:val="0"/>
          <w:numId w:val="1"/>
        </w:numPr>
        <w:contextualSpacing/>
        <w:jc w:val="both"/>
        <w:rPr>
          <w:rFonts w:ascii="Trebuchet MS" w:eastAsia="Times New Roman" w:hAnsi="Trebuchet MS" w:cs="Times New Roman"/>
          <w:sz w:val="22"/>
          <w:szCs w:val="22"/>
        </w:rPr>
      </w:pPr>
      <w:bookmarkStart w:id="56" w:name="_heading=h.23ckvvd" w:colFirst="0" w:colLast="0"/>
      <w:bookmarkEnd w:id="56"/>
      <w:r w:rsidRPr="00035F5C">
        <w:rPr>
          <w:rFonts w:ascii="Trebuchet MS" w:eastAsia="Times New Roman" w:hAnsi="Trebuchet MS" w:cs="Times New Roman"/>
          <w:sz w:val="22"/>
          <w:szCs w:val="22"/>
        </w:rPr>
        <w:t xml:space="preserve">The </w:t>
      </w:r>
      <w:r w:rsidR="00FA76B4">
        <w:rPr>
          <w:rFonts w:ascii="Trebuchet MS" w:eastAsia="Times New Roman" w:hAnsi="Trebuchet MS" w:cs="Times New Roman"/>
          <w:sz w:val="22"/>
          <w:szCs w:val="22"/>
        </w:rPr>
        <w:t xml:space="preserve">Ranch </w:t>
      </w:r>
      <w:r w:rsidRPr="00035F5C">
        <w:rPr>
          <w:rFonts w:ascii="Trebuchet MS" w:eastAsia="Times New Roman" w:hAnsi="Trebuchet MS" w:cs="Times New Roman"/>
          <w:sz w:val="22"/>
          <w:szCs w:val="22"/>
        </w:rPr>
        <w:t>shall respond accordingly by hosting inspection, providing additional information, and confirming in writing the incorporation of modifications and/or limitations as called for by Planning Director.</w:t>
      </w:r>
    </w:p>
    <w:p w14:paraId="12570125" w14:textId="49C487A8" w:rsidR="00035F5C" w:rsidRPr="00035F5C" w:rsidRDefault="00035F5C" w:rsidP="005C32D2">
      <w:pPr>
        <w:numPr>
          <w:ilvl w:val="0"/>
          <w:numId w:val="1"/>
        </w:numPr>
        <w:contextualSpacing/>
        <w:jc w:val="both"/>
        <w:rPr>
          <w:rFonts w:ascii="Trebuchet MS" w:eastAsia="Times New Roman" w:hAnsi="Trebuchet MS" w:cs="Times New Roman"/>
          <w:sz w:val="22"/>
          <w:szCs w:val="22"/>
        </w:rPr>
      </w:pPr>
      <w:bookmarkStart w:id="57" w:name="_heading=h.ihv636" w:colFirst="0" w:colLast="0"/>
      <w:bookmarkEnd w:id="57"/>
      <w:r w:rsidRPr="00035F5C">
        <w:rPr>
          <w:rFonts w:ascii="Trebuchet MS" w:eastAsia="Times New Roman" w:hAnsi="Trebuchet MS" w:cs="Times New Roman"/>
          <w:sz w:val="22"/>
          <w:szCs w:val="22"/>
        </w:rPr>
        <w:t xml:space="preserve">If the Planning Director deems the proposal consistent with the PD, the </w:t>
      </w:r>
      <w:r w:rsidR="00FA76B4">
        <w:rPr>
          <w:rFonts w:ascii="Trebuchet MS" w:eastAsia="Times New Roman" w:hAnsi="Trebuchet MS" w:cs="Times New Roman"/>
          <w:sz w:val="22"/>
          <w:szCs w:val="22"/>
        </w:rPr>
        <w:t>Ranch</w:t>
      </w:r>
      <w:r w:rsidRPr="00035F5C">
        <w:rPr>
          <w:rFonts w:ascii="Trebuchet MS" w:eastAsia="Times New Roman" w:hAnsi="Trebuchet MS" w:cs="Times New Roman"/>
          <w:sz w:val="22"/>
          <w:szCs w:val="22"/>
        </w:rPr>
        <w:t xml:space="preserve"> shall be advised accordingly in writing. The </w:t>
      </w:r>
      <w:r w:rsidR="00FA76B4">
        <w:rPr>
          <w:rFonts w:ascii="Trebuchet MS" w:eastAsia="Times New Roman" w:hAnsi="Trebuchet MS" w:cs="Times New Roman"/>
          <w:sz w:val="22"/>
          <w:szCs w:val="22"/>
        </w:rPr>
        <w:t>Ranch</w:t>
      </w:r>
      <w:r w:rsidRPr="00035F5C">
        <w:rPr>
          <w:rFonts w:ascii="Trebuchet MS" w:eastAsia="Times New Roman" w:hAnsi="Trebuchet MS" w:cs="Times New Roman"/>
          <w:sz w:val="22"/>
          <w:szCs w:val="22"/>
        </w:rPr>
        <w:t xml:space="preserve"> will then be free to proceed with the use and/or construction of the improvement subject to the satisfaction of other agency requirements and/or the issuance of a county building permit as applicable.</w:t>
      </w:r>
    </w:p>
    <w:p w14:paraId="1F83323D" w14:textId="57F9887F" w:rsidR="00035F5C" w:rsidRPr="00FA76B4" w:rsidRDefault="00035F5C" w:rsidP="00FA76B4">
      <w:pPr>
        <w:numPr>
          <w:ilvl w:val="0"/>
          <w:numId w:val="1"/>
        </w:numPr>
        <w:contextualSpacing/>
        <w:jc w:val="both"/>
        <w:rPr>
          <w:rFonts w:ascii="Trebuchet MS" w:eastAsia="Times New Roman" w:hAnsi="Trebuchet MS" w:cs="Times New Roman"/>
          <w:sz w:val="22"/>
          <w:szCs w:val="22"/>
        </w:rPr>
      </w:pPr>
      <w:bookmarkStart w:id="58" w:name="_heading=h.32hioqz" w:colFirst="0" w:colLast="0"/>
      <w:bookmarkEnd w:id="58"/>
      <w:r w:rsidRPr="00035F5C">
        <w:rPr>
          <w:rFonts w:ascii="Trebuchet MS" w:eastAsia="Times New Roman" w:hAnsi="Trebuchet MS" w:cs="Times New Roman"/>
          <w:sz w:val="22"/>
          <w:szCs w:val="22"/>
        </w:rPr>
        <w:t xml:space="preserve">If the Planning Director deems the proposal potentially inconsistent with the PD zone or that the use/facility contemplated is of such </w:t>
      </w:r>
      <w:r w:rsidR="0083695B" w:rsidRPr="00035F5C">
        <w:rPr>
          <w:rFonts w:ascii="Trebuchet MS" w:eastAsia="Times New Roman" w:hAnsi="Trebuchet MS" w:cs="Times New Roman"/>
          <w:sz w:val="22"/>
          <w:szCs w:val="22"/>
        </w:rPr>
        <w:t>nature</w:t>
      </w:r>
      <w:r w:rsidRPr="00035F5C">
        <w:rPr>
          <w:rFonts w:ascii="Trebuchet MS" w:eastAsia="Times New Roman" w:hAnsi="Trebuchet MS" w:cs="Times New Roman"/>
          <w:sz w:val="22"/>
          <w:szCs w:val="22"/>
        </w:rPr>
        <w:t xml:space="preserve"> that </w:t>
      </w:r>
      <w:r w:rsidR="0083695B">
        <w:rPr>
          <w:rFonts w:ascii="Trebuchet MS" w:eastAsia="Times New Roman" w:hAnsi="Trebuchet MS" w:cs="Times New Roman"/>
          <w:sz w:val="22"/>
          <w:szCs w:val="22"/>
        </w:rPr>
        <w:t>an amendment and use permit modification</w:t>
      </w:r>
      <w:r w:rsidRPr="00035F5C">
        <w:rPr>
          <w:rFonts w:ascii="Trebuchet MS" w:eastAsia="Times New Roman" w:hAnsi="Trebuchet MS" w:cs="Times New Roman"/>
          <w:sz w:val="22"/>
          <w:szCs w:val="22"/>
        </w:rPr>
        <w:t xml:space="preserve"> is required, established County procedures shall apply. </w:t>
      </w:r>
    </w:p>
    <w:p w14:paraId="3EA08189" w14:textId="77777777" w:rsidR="003C4167" w:rsidRDefault="00035F5C" w:rsidP="003C4167">
      <w:pPr>
        <w:pStyle w:val="Heading2"/>
        <w:rPr>
          <w:rFonts w:eastAsia="Times New Roman"/>
        </w:rPr>
      </w:pPr>
      <w:bookmarkStart w:id="59" w:name="_Toc190350736"/>
      <w:r w:rsidRPr="00035F5C">
        <w:rPr>
          <w:rFonts w:eastAsia="Times New Roman"/>
        </w:rPr>
        <w:t>Environmental Consistency</w:t>
      </w:r>
      <w:bookmarkEnd w:id="59"/>
    </w:p>
    <w:p w14:paraId="54F2D59F" w14:textId="08657662" w:rsidR="00035F5C" w:rsidRPr="003C4167" w:rsidRDefault="00035F5C" w:rsidP="003C4167">
      <w:pPr>
        <w:jc w:val="both"/>
        <w:rPr>
          <w:rFonts w:asciiTheme="majorHAnsi" w:eastAsia="Times New Roman" w:hAnsiTheme="majorHAnsi" w:cstheme="majorBidi"/>
          <w:sz w:val="22"/>
          <w:szCs w:val="22"/>
        </w:rPr>
      </w:pPr>
      <w:r w:rsidRPr="003C4167">
        <w:rPr>
          <w:rFonts w:eastAsia="Times New Roman"/>
          <w:sz w:val="22"/>
          <w:szCs w:val="22"/>
        </w:rPr>
        <w:t xml:space="preserve">Over time, </w:t>
      </w:r>
      <w:r w:rsidR="00FA76B4">
        <w:rPr>
          <w:rFonts w:eastAsia="Times New Roman"/>
          <w:sz w:val="22"/>
          <w:szCs w:val="22"/>
        </w:rPr>
        <w:t>the Ranch</w:t>
      </w:r>
      <w:r w:rsidRPr="003C4167">
        <w:rPr>
          <w:rFonts w:eastAsia="Times New Roman"/>
          <w:sz w:val="22"/>
          <w:szCs w:val="22"/>
        </w:rPr>
        <w:t xml:space="preserve"> may </w:t>
      </w:r>
      <w:r w:rsidR="00496F9B">
        <w:rPr>
          <w:rFonts w:eastAsia="Times New Roman"/>
          <w:sz w:val="22"/>
          <w:szCs w:val="22"/>
        </w:rPr>
        <w:t xml:space="preserve">want to </w:t>
      </w:r>
      <w:r w:rsidRPr="003C4167">
        <w:rPr>
          <w:rFonts w:eastAsia="Times New Roman"/>
          <w:sz w:val="22"/>
          <w:szCs w:val="22"/>
        </w:rPr>
        <w:t>alter or expand their uses and/or capacity contained within this Planned Development Master Plan. For any uses</w:t>
      </w:r>
      <w:r w:rsidR="008B39C8">
        <w:rPr>
          <w:rFonts w:eastAsia="Times New Roman"/>
          <w:sz w:val="22"/>
          <w:szCs w:val="22"/>
        </w:rPr>
        <w:t>, structures, or programs</w:t>
      </w:r>
      <w:r w:rsidRPr="003C4167">
        <w:rPr>
          <w:rFonts w:eastAsia="Times New Roman"/>
          <w:sz w:val="22"/>
          <w:szCs w:val="22"/>
        </w:rPr>
        <w:t xml:space="preserve"> not identified in </w:t>
      </w:r>
      <w:r w:rsidR="00496F9B">
        <w:rPr>
          <w:rFonts w:eastAsia="Times New Roman"/>
          <w:sz w:val="22"/>
          <w:szCs w:val="22"/>
        </w:rPr>
        <w:t>this Master Plan</w:t>
      </w:r>
      <w:r w:rsidR="00FA76B4">
        <w:rPr>
          <w:rFonts w:eastAsia="Times New Roman"/>
          <w:sz w:val="22"/>
          <w:szCs w:val="22"/>
        </w:rPr>
        <w:t>,</w:t>
      </w:r>
      <w:r w:rsidR="00496F9B">
        <w:rPr>
          <w:rFonts w:eastAsia="Times New Roman"/>
          <w:sz w:val="22"/>
          <w:szCs w:val="22"/>
        </w:rPr>
        <w:t xml:space="preserve"> an amendment will be </w:t>
      </w:r>
      <w:r w:rsidR="00CD779D">
        <w:rPr>
          <w:rFonts w:eastAsia="Times New Roman"/>
          <w:sz w:val="22"/>
          <w:szCs w:val="22"/>
        </w:rPr>
        <w:t>required,</w:t>
      </w:r>
      <w:r w:rsidR="00496F9B">
        <w:rPr>
          <w:rFonts w:eastAsia="Times New Roman"/>
          <w:sz w:val="22"/>
          <w:szCs w:val="22"/>
        </w:rPr>
        <w:t xml:space="preserve"> and</w:t>
      </w:r>
      <w:r w:rsidRPr="003C4167">
        <w:rPr>
          <w:rFonts w:eastAsia="Times New Roman"/>
          <w:sz w:val="22"/>
          <w:szCs w:val="22"/>
        </w:rPr>
        <w:t xml:space="preserve"> environmental review will be triggered.  </w:t>
      </w:r>
    </w:p>
    <w:p w14:paraId="02FA1D97" w14:textId="2981257E" w:rsidR="00035F5C" w:rsidRPr="00035F5C" w:rsidRDefault="00035F5C" w:rsidP="003C4167">
      <w:pPr>
        <w:jc w:val="both"/>
        <w:rPr>
          <w:rFonts w:ascii="Trebuchet MS" w:eastAsia="Times New Roman" w:hAnsi="Trebuchet MS" w:cs="Times New Roman"/>
          <w:sz w:val="22"/>
          <w:szCs w:val="22"/>
        </w:rPr>
      </w:pPr>
      <w:r w:rsidRPr="00035F5C">
        <w:rPr>
          <w:rFonts w:ascii="Trebuchet MS" w:eastAsia="Times New Roman" w:hAnsi="Trebuchet MS" w:cs="Times New Roman"/>
          <w:sz w:val="22"/>
          <w:szCs w:val="22"/>
        </w:rPr>
        <w:t xml:space="preserve">Additionally, if </w:t>
      </w:r>
      <w:r w:rsidR="00FA76B4">
        <w:rPr>
          <w:rFonts w:ascii="Trebuchet MS" w:eastAsia="Times New Roman" w:hAnsi="Trebuchet MS" w:cs="Times New Roman"/>
          <w:sz w:val="22"/>
          <w:szCs w:val="22"/>
        </w:rPr>
        <w:t xml:space="preserve">the </w:t>
      </w:r>
      <w:r w:rsidR="00CD779D">
        <w:rPr>
          <w:rFonts w:ascii="Trebuchet MS" w:eastAsia="Times New Roman" w:hAnsi="Trebuchet MS" w:cs="Times New Roman"/>
          <w:sz w:val="22"/>
          <w:szCs w:val="22"/>
        </w:rPr>
        <w:t>Ranch</w:t>
      </w:r>
      <w:r w:rsidRPr="00035F5C">
        <w:rPr>
          <w:rFonts w:ascii="Trebuchet MS" w:eastAsia="Times New Roman" w:hAnsi="Trebuchet MS" w:cs="Times New Roman"/>
          <w:sz w:val="22"/>
          <w:szCs w:val="22"/>
        </w:rPr>
        <w:t xml:space="preserve"> exceed</w:t>
      </w:r>
      <w:r w:rsidR="00CD779D">
        <w:rPr>
          <w:rFonts w:ascii="Trebuchet MS" w:eastAsia="Times New Roman" w:hAnsi="Trebuchet MS" w:cs="Times New Roman"/>
          <w:sz w:val="22"/>
          <w:szCs w:val="22"/>
        </w:rPr>
        <w:t>s</w:t>
      </w:r>
      <w:r w:rsidRPr="00035F5C">
        <w:rPr>
          <w:rFonts w:ascii="Trebuchet MS" w:eastAsia="Times New Roman" w:hAnsi="Trebuchet MS" w:cs="Times New Roman"/>
          <w:sz w:val="22"/>
          <w:szCs w:val="22"/>
        </w:rPr>
        <w:t xml:space="preserve"> their </w:t>
      </w:r>
      <w:r w:rsidR="00CD779D">
        <w:rPr>
          <w:rFonts w:ascii="Trebuchet MS" w:eastAsia="Times New Roman" w:hAnsi="Trebuchet MS" w:cs="Times New Roman"/>
          <w:sz w:val="22"/>
          <w:szCs w:val="22"/>
        </w:rPr>
        <w:t>occupancy</w:t>
      </w:r>
      <w:r w:rsidRPr="00035F5C">
        <w:rPr>
          <w:rFonts w:ascii="Trebuchet MS" w:eastAsia="Times New Roman" w:hAnsi="Trebuchet MS" w:cs="Times New Roman"/>
          <w:sz w:val="22"/>
          <w:szCs w:val="22"/>
        </w:rPr>
        <w:t xml:space="preserve"> o</w:t>
      </w:r>
      <w:r w:rsidR="00612097">
        <w:rPr>
          <w:rFonts w:ascii="Trebuchet MS" w:eastAsia="Times New Roman" w:hAnsi="Trebuchet MS" w:cs="Times New Roman"/>
          <w:sz w:val="22"/>
          <w:szCs w:val="22"/>
        </w:rPr>
        <w:t>f</w:t>
      </w:r>
      <w:r w:rsidRPr="00035F5C">
        <w:rPr>
          <w:rFonts w:ascii="Trebuchet MS" w:eastAsia="Times New Roman" w:hAnsi="Trebuchet MS" w:cs="Times New Roman"/>
          <w:sz w:val="22"/>
          <w:szCs w:val="22"/>
        </w:rPr>
        <w:t xml:space="preserve"> </w:t>
      </w:r>
      <w:r w:rsidR="00FA76B4">
        <w:rPr>
          <w:rFonts w:ascii="Trebuchet MS" w:eastAsia="Times New Roman" w:hAnsi="Trebuchet MS" w:cs="Times New Roman"/>
          <w:sz w:val="22"/>
          <w:szCs w:val="22"/>
        </w:rPr>
        <w:t>505</w:t>
      </w:r>
      <w:r w:rsidRPr="00035F5C">
        <w:rPr>
          <w:rFonts w:ascii="Trebuchet MS" w:eastAsia="Times New Roman" w:hAnsi="Trebuchet MS" w:cs="Times New Roman"/>
          <w:sz w:val="22"/>
          <w:szCs w:val="22"/>
        </w:rPr>
        <w:t xml:space="preserve"> daily </w:t>
      </w:r>
      <w:r w:rsidR="00890D6E">
        <w:rPr>
          <w:rFonts w:ascii="Trebuchet MS" w:eastAsia="Times New Roman" w:hAnsi="Trebuchet MS" w:cs="Times New Roman"/>
          <w:sz w:val="22"/>
          <w:szCs w:val="22"/>
        </w:rPr>
        <w:t>individuals</w:t>
      </w:r>
      <w:r w:rsidRPr="00035F5C">
        <w:rPr>
          <w:rFonts w:ascii="Trebuchet MS" w:eastAsia="Times New Roman" w:hAnsi="Trebuchet MS" w:cs="Times New Roman"/>
          <w:sz w:val="22"/>
          <w:szCs w:val="22"/>
        </w:rPr>
        <w:t xml:space="preserve">, an environmental review will also be triggered. </w:t>
      </w:r>
    </w:p>
    <w:p w14:paraId="3BD4715D" w14:textId="57C34D3E" w:rsidR="003C4167" w:rsidRDefault="00035F5C" w:rsidP="003C4167">
      <w:pPr>
        <w:rPr>
          <w:rFonts w:eastAsia="Times New Roman"/>
        </w:rPr>
      </w:pPr>
      <w:r w:rsidRPr="00035F5C">
        <w:rPr>
          <w:rFonts w:eastAsia="Times New Roman"/>
        </w:rPr>
        <w:br w:type="page"/>
      </w:r>
    </w:p>
    <w:p w14:paraId="6E0FE50C" w14:textId="77777777" w:rsidR="00FB3AC8" w:rsidRDefault="00035F5C" w:rsidP="00EE32DC">
      <w:pPr>
        <w:pStyle w:val="Heading1"/>
      </w:pPr>
      <w:bookmarkStart w:id="60" w:name="_Toc190350737"/>
      <w:r w:rsidRPr="00FB3AC8">
        <w:lastRenderedPageBreak/>
        <w:t xml:space="preserve">Appendix </w:t>
      </w:r>
      <w:r w:rsidR="00BA454A" w:rsidRPr="00FB3AC8">
        <w:t>A:</w:t>
      </w:r>
      <w:r w:rsidR="00EE32DC" w:rsidRPr="00FB3AC8">
        <w:t xml:space="preserve"> </w:t>
      </w:r>
      <w:r w:rsidR="00BA454A" w:rsidRPr="00FB3AC8">
        <w:t>Emergency evacuation plan</w:t>
      </w:r>
      <w:bookmarkEnd w:id="60"/>
    </w:p>
    <w:p w14:paraId="29C1643B" w14:textId="792DD34B" w:rsidR="00EE32DC" w:rsidRPr="00EE32DC" w:rsidRDefault="00EE32DC" w:rsidP="00FB3AC8">
      <w:pPr>
        <w:rPr>
          <w:rFonts w:eastAsia="Times New Roman"/>
        </w:rPr>
      </w:pPr>
      <w:r>
        <w:rPr>
          <w:noProof/>
        </w:rPr>
        <w:drawing>
          <wp:inline distT="0" distB="0" distL="0" distR="0" wp14:anchorId="6D95D780" wp14:editId="3665B511">
            <wp:extent cx="5965134" cy="7680960"/>
            <wp:effectExtent l="0" t="0" r="0" b="0"/>
            <wp:docPr id="2063334911" name="Picture 43" descr="P55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334911" name="Picture 43" descr="P550#yIS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65134" cy="7680960"/>
                    </a:xfrm>
                    <a:prstGeom prst="rect">
                      <a:avLst/>
                    </a:prstGeom>
                    <a:noFill/>
                    <a:ln>
                      <a:noFill/>
                    </a:ln>
                  </pic:spPr>
                </pic:pic>
              </a:graphicData>
            </a:graphic>
          </wp:inline>
        </w:drawing>
      </w:r>
    </w:p>
    <w:p w14:paraId="2162C317" w14:textId="77777777" w:rsidR="002202A8" w:rsidRDefault="00EE32DC" w:rsidP="002202A8">
      <w:r>
        <w:rPr>
          <w:noProof/>
        </w:rPr>
        <w:lastRenderedPageBreak/>
        <w:drawing>
          <wp:inline distT="0" distB="0" distL="0" distR="0" wp14:anchorId="4FD4EC3B" wp14:editId="7C2F1C83">
            <wp:extent cx="5943600" cy="7679055"/>
            <wp:effectExtent l="0" t="0" r="0" b="0"/>
            <wp:docPr id="1094636819" name="Picture 42" descr="P5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636819" name="Picture 42" descr="P551#yIS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79055"/>
                    </a:xfrm>
                    <a:prstGeom prst="rect">
                      <a:avLst/>
                    </a:prstGeom>
                    <a:noFill/>
                    <a:ln>
                      <a:noFill/>
                    </a:ln>
                  </pic:spPr>
                </pic:pic>
              </a:graphicData>
            </a:graphic>
          </wp:inline>
        </w:drawing>
      </w:r>
    </w:p>
    <w:p w14:paraId="5F312A42" w14:textId="77777777" w:rsidR="00EE32DC" w:rsidRDefault="00EE32DC" w:rsidP="002202A8"/>
    <w:p w14:paraId="31D53440" w14:textId="77777777" w:rsidR="00EE32DC" w:rsidRDefault="00077076" w:rsidP="002202A8">
      <w:r>
        <w:rPr>
          <w:noProof/>
        </w:rPr>
        <w:lastRenderedPageBreak/>
        <w:drawing>
          <wp:inline distT="0" distB="0" distL="0" distR="0" wp14:anchorId="2D0B6688" wp14:editId="76925279">
            <wp:extent cx="5943600" cy="7690485"/>
            <wp:effectExtent l="0" t="0" r="0" b="5715"/>
            <wp:docPr id="876424836" name="Picture 48" descr="P5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24836" name="Picture 48" descr="P553#yIS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90485"/>
                    </a:xfrm>
                    <a:prstGeom prst="rect">
                      <a:avLst/>
                    </a:prstGeom>
                    <a:noFill/>
                    <a:ln>
                      <a:noFill/>
                    </a:ln>
                  </pic:spPr>
                </pic:pic>
              </a:graphicData>
            </a:graphic>
          </wp:inline>
        </w:drawing>
      </w:r>
      <w:r>
        <w:rPr>
          <w:noProof/>
        </w:rPr>
        <w:lastRenderedPageBreak/>
        <w:drawing>
          <wp:inline distT="0" distB="0" distL="0" distR="0" wp14:anchorId="29693877" wp14:editId="5E9AE00E">
            <wp:extent cx="5943600" cy="7653020"/>
            <wp:effectExtent l="0" t="0" r="0" b="5080"/>
            <wp:docPr id="329080998" name="Picture 47" descr="P553#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080998" name="Picture 47" descr="P553#yIS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53020"/>
                    </a:xfrm>
                    <a:prstGeom prst="rect">
                      <a:avLst/>
                    </a:prstGeom>
                    <a:noFill/>
                    <a:ln>
                      <a:noFill/>
                    </a:ln>
                  </pic:spPr>
                </pic:pic>
              </a:graphicData>
            </a:graphic>
          </wp:inline>
        </w:drawing>
      </w:r>
      <w:r>
        <w:rPr>
          <w:noProof/>
        </w:rPr>
        <w:lastRenderedPageBreak/>
        <w:drawing>
          <wp:inline distT="0" distB="0" distL="0" distR="0" wp14:anchorId="44A7E487" wp14:editId="33805DCA">
            <wp:extent cx="5943600" cy="7675880"/>
            <wp:effectExtent l="0" t="0" r="0" b="1270"/>
            <wp:docPr id="1868104628" name="Picture 46" descr="P553#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104628" name="Picture 46" descr="P553#yIS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75880"/>
                    </a:xfrm>
                    <a:prstGeom prst="rect">
                      <a:avLst/>
                    </a:prstGeom>
                    <a:noFill/>
                    <a:ln>
                      <a:noFill/>
                    </a:ln>
                  </pic:spPr>
                </pic:pic>
              </a:graphicData>
            </a:graphic>
          </wp:inline>
        </w:drawing>
      </w:r>
      <w:r>
        <w:rPr>
          <w:noProof/>
        </w:rPr>
        <w:lastRenderedPageBreak/>
        <w:drawing>
          <wp:inline distT="0" distB="0" distL="0" distR="0" wp14:anchorId="77F6EAD4" wp14:editId="61090E8F">
            <wp:extent cx="5943600" cy="7673340"/>
            <wp:effectExtent l="0" t="0" r="0" b="3810"/>
            <wp:docPr id="1055838783" name="Picture 45" descr="P553#y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838783" name="Picture 45" descr="P553#yIS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73340"/>
                    </a:xfrm>
                    <a:prstGeom prst="rect">
                      <a:avLst/>
                    </a:prstGeom>
                    <a:noFill/>
                    <a:ln>
                      <a:noFill/>
                    </a:ln>
                  </pic:spPr>
                </pic:pic>
              </a:graphicData>
            </a:graphic>
          </wp:inline>
        </w:drawing>
      </w:r>
      <w:r>
        <w:rPr>
          <w:noProof/>
        </w:rPr>
        <w:lastRenderedPageBreak/>
        <w:drawing>
          <wp:inline distT="0" distB="0" distL="0" distR="0" wp14:anchorId="569BB469" wp14:editId="2A74E1D9">
            <wp:extent cx="5943600" cy="7696200"/>
            <wp:effectExtent l="0" t="0" r="0" b="0"/>
            <wp:docPr id="1899713127" name="Picture 44" descr="P553#yI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713127" name="Picture 44" descr="P553#yIS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96200"/>
                    </a:xfrm>
                    <a:prstGeom prst="rect">
                      <a:avLst/>
                    </a:prstGeom>
                    <a:noFill/>
                    <a:ln>
                      <a:noFill/>
                    </a:ln>
                  </pic:spPr>
                </pic:pic>
              </a:graphicData>
            </a:graphic>
          </wp:inline>
        </w:drawing>
      </w:r>
    </w:p>
    <w:p w14:paraId="2C6B464E" w14:textId="77777777" w:rsidR="00077076" w:rsidRDefault="00077076" w:rsidP="002202A8"/>
    <w:p w14:paraId="250FFECA" w14:textId="1596B2FF" w:rsidR="00077076" w:rsidRPr="002202A8" w:rsidRDefault="007549C9" w:rsidP="002202A8">
      <w:pPr>
        <w:sectPr w:rsidR="00077076" w:rsidRPr="002202A8" w:rsidSect="00FC1BD9">
          <w:headerReference w:type="first" r:id="rId19"/>
          <w:pgSz w:w="12240" w:h="15840"/>
          <w:pgMar w:top="1440" w:right="1440" w:bottom="1440" w:left="1440" w:header="864" w:footer="720" w:gutter="0"/>
          <w:pgNumType w:start="14"/>
          <w:cols w:space="720"/>
          <w:titlePg/>
          <w:rtlGutter/>
          <w:docGrid w:linePitch="299"/>
        </w:sectPr>
      </w:pPr>
      <w:r>
        <w:rPr>
          <w:noProof/>
        </w:rPr>
        <w:lastRenderedPageBreak/>
        <w:drawing>
          <wp:inline distT="0" distB="0" distL="0" distR="0" wp14:anchorId="757949DA" wp14:editId="0A5825C6">
            <wp:extent cx="5943600" cy="7677150"/>
            <wp:effectExtent l="0" t="0" r="0" b="0"/>
            <wp:docPr id="1383337615" name="Picture 74" descr="P55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337615" name="Picture 74" descr="P555#yIS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77150"/>
                    </a:xfrm>
                    <a:prstGeom prst="rect">
                      <a:avLst/>
                    </a:prstGeom>
                    <a:noFill/>
                    <a:ln>
                      <a:noFill/>
                    </a:ln>
                  </pic:spPr>
                </pic:pic>
              </a:graphicData>
            </a:graphic>
          </wp:inline>
        </w:drawing>
      </w:r>
      <w:r>
        <w:rPr>
          <w:noProof/>
        </w:rPr>
        <w:lastRenderedPageBreak/>
        <w:drawing>
          <wp:inline distT="0" distB="0" distL="0" distR="0" wp14:anchorId="49132DA0" wp14:editId="2614E313">
            <wp:extent cx="5943600" cy="7689215"/>
            <wp:effectExtent l="0" t="0" r="0" b="6985"/>
            <wp:docPr id="1321229423" name="Picture 73" descr="P555#yI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229423" name="Picture 73" descr="P555#yIS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89215"/>
                    </a:xfrm>
                    <a:prstGeom prst="rect">
                      <a:avLst/>
                    </a:prstGeom>
                    <a:noFill/>
                    <a:ln>
                      <a:noFill/>
                    </a:ln>
                  </pic:spPr>
                </pic:pic>
              </a:graphicData>
            </a:graphic>
          </wp:inline>
        </w:drawing>
      </w:r>
      <w:r>
        <w:rPr>
          <w:noProof/>
        </w:rPr>
        <w:lastRenderedPageBreak/>
        <w:drawing>
          <wp:inline distT="0" distB="0" distL="0" distR="0" wp14:anchorId="7FCA2FA8" wp14:editId="419256B3">
            <wp:extent cx="5943600" cy="7719060"/>
            <wp:effectExtent l="0" t="0" r="0" b="0"/>
            <wp:docPr id="1075045573" name="Picture 72" descr="P555#yIS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045573" name="Picture 72" descr="P555#yIS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719060"/>
                    </a:xfrm>
                    <a:prstGeom prst="rect">
                      <a:avLst/>
                    </a:prstGeom>
                    <a:noFill/>
                    <a:ln>
                      <a:noFill/>
                    </a:ln>
                  </pic:spPr>
                </pic:pic>
              </a:graphicData>
            </a:graphic>
          </wp:inline>
        </w:drawing>
      </w:r>
      <w:r>
        <w:rPr>
          <w:noProof/>
        </w:rPr>
        <w:lastRenderedPageBreak/>
        <w:drawing>
          <wp:inline distT="0" distB="0" distL="0" distR="0" wp14:anchorId="0A934CC0" wp14:editId="5BB81F37">
            <wp:extent cx="5943600" cy="7724775"/>
            <wp:effectExtent l="0" t="0" r="0" b="9525"/>
            <wp:docPr id="1365686865" name="Picture 71" descr="P555#yI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686865" name="Picture 71" descr="P555#yIS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724775"/>
                    </a:xfrm>
                    <a:prstGeom prst="rect">
                      <a:avLst/>
                    </a:prstGeom>
                    <a:noFill/>
                    <a:ln>
                      <a:noFill/>
                    </a:ln>
                  </pic:spPr>
                </pic:pic>
              </a:graphicData>
            </a:graphic>
          </wp:inline>
        </w:drawing>
      </w:r>
      <w:r>
        <w:rPr>
          <w:noProof/>
        </w:rPr>
        <w:lastRenderedPageBreak/>
        <w:drawing>
          <wp:inline distT="0" distB="0" distL="0" distR="0" wp14:anchorId="4FF41A05" wp14:editId="43061749">
            <wp:extent cx="5943600" cy="7744460"/>
            <wp:effectExtent l="0" t="0" r="0" b="8890"/>
            <wp:docPr id="875977423" name="Picture 70" descr="P555#yI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977423" name="Picture 70" descr="P555#yIS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744460"/>
                    </a:xfrm>
                    <a:prstGeom prst="rect">
                      <a:avLst/>
                    </a:prstGeom>
                    <a:noFill/>
                    <a:ln>
                      <a:noFill/>
                    </a:ln>
                  </pic:spPr>
                </pic:pic>
              </a:graphicData>
            </a:graphic>
          </wp:inline>
        </w:drawing>
      </w:r>
      <w:r>
        <w:rPr>
          <w:noProof/>
        </w:rPr>
        <w:lastRenderedPageBreak/>
        <w:drawing>
          <wp:inline distT="0" distB="0" distL="0" distR="0" wp14:anchorId="62971B77" wp14:editId="1831A14F">
            <wp:extent cx="5943600" cy="7742555"/>
            <wp:effectExtent l="0" t="0" r="0" b="0"/>
            <wp:docPr id="650518916" name="Picture 69" descr="P555#yI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518916" name="Picture 69" descr="P555#yIS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742555"/>
                    </a:xfrm>
                    <a:prstGeom prst="rect">
                      <a:avLst/>
                    </a:prstGeom>
                    <a:noFill/>
                    <a:ln>
                      <a:noFill/>
                    </a:ln>
                  </pic:spPr>
                </pic:pic>
              </a:graphicData>
            </a:graphic>
          </wp:inline>
        </w:drawing>
      </w:r>
      <w:r>
        <w:rPr>
          <w:noProof/>
        </w:rPr>
        <w:lastRenderedPageBreak/>
        <w:drawing>
          <wp:inline distT="0" distB="0" distL="0" distR="0" wp14:anchorId="5A05826A" wp14:editId="6A108E57">
            <wp:extent cx="5943600" cy="7702550"/>
            <wp:effectExtent l="0" t="0" r="0" b="0"/>
            <wp:docPr id="1208052851" name="Picture 68" descr="P555#yI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052851" name="Picture 68" descr="P555#yIS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702550"/>
                    </a:xfrm>
                    <a:prstGeom prst="rect">
                      <a:avLst/>
                    </a:prstGeom>
                    <a:noFill/>
                    <a:ln>
                      <a:noFill/>
                    </a:ln>
                  </pic:spPr>
                </pic:pic>
              </a:graphicData>
            </a:graphic>
          </wp:inline>
        </w:drawing>
      </w:r>
      <w:r>
        <w:rPr>
          <w:noProof/>
        </w:rPr>
        <w:lastRenderedPageBreak/>
        <w:drawing>
          <wp:inline distT="0" distB="0" distL="0" distR="0" wp14:anchorId="206902B6" wp14:editId="704D8C69">
            <wp:extent cx="5943600" cy="7763510"/>
            <wp:effectExtent l="0" t="0" r="0" b="8890"/>
            <wp:docPr id="741056653" name="Picture 67" descr="P555#yI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056653" name="Picture 67" descr="P555#yIS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763510"/>
                    </a:xfrm>
                    <a:prstGeom prst="rect">
                      <a:avLst/>
                    </a:prstGeom>
                    <a:noFill/>
                    <a:ln>
                      <a:noFill/>
                    </a:ln>
                  </pic:spPr>
                </pic:pic>
              </a:graphicData>
            </a:graphic>
          </wp:inline>
        </w:drawing>
      </w:r>
      <w:r>
        <w:rPr>
          <w:noProof/>
        </w:rPr>
        <w:lastRenderedPageBreak/>
        <w:drawing>
          <wp:inline distT="0" distB="0" distL="0" distR="0" wp14:anchorId="7799D0A9" wp14:editId="2FC33ED0">
            <wp:extent cx="5943600" cy="7757795"/>
            <wp:effectExtent l="0" t="0" r="0" b="0"/>
            <wp:docPr id="429934221" name="Picture 66" descr="P555#yI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934221" name="Picture 66" descr="P555#yIS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757795"/>
                    </a:xfrm>
                    <a:prstGeom prst="rect">
                      <a:avLst/>
                    </a:prstGeom>
                    <a:noFill/>
                    <a:ln>
                      <a:noFill/>
                    </a:ln>
                  </pic:spPr>
                </pic:pic>
              </a:graphicData>
            </a:graphic>
          </wp:inline>
        </w:drawing>
      </w:r>
      <w:r>
        <w:rPr>
          <w:noProof/>
        </w:rPr>
        <w:lastRenderedPageBreak/>
        <w:drawing>
          <wp:inline distT="0" distB="0" distL="0" distR="0" wp14:anchorId="62E6EDB6" wp14:editId="30BF238A">
            <wp:extent cx="5943600" cy="7695565"/>
            <wp:effectExtent l="0" t="0" r="0" b="635"/>
            <wp:docPr id="319912062" name="Picture 65" descr="P555#yI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912062" name="Picture 65" descr="P555#yIS10"/>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5565"/>
                    </a:xfrm>
                    <a:prstGeom prst="rect">
                      <a:avLst/>
                    </a:prstGeom>
                    <a:noFill/>
                    <a:ln>
                      <a:noFill/>
                    </a:ln>
                  </pic:spPr>
                </pic:pic>
              </a:graphicData>
            </a:graphic>
          </wp:inline>
        </w:drawing>
      </w:r>
      <w:r>
        <w:rPr>
          <w:noProof/>
        </w:rPr>
        <w:lastRenderedPageBreak/>
        <w:drawing>
          <wp:inline distT="0" distB="0" distL="0" distR="0" wp14:anchorId="503A44F2" wp14:editId="03CED49C">
            <wp:extent cx="5943600" cy="7751445"/>
            <wp:effectExtent l="0" t="0" r="0" b="1905"/>
            <wp:docPr id="1960125626" name="Picture 64" descr="P555#yIS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125626" name="Picture 64" descr="P555#yIS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751445"/>
                    </a:xfrm>
                    <a:prstGeom prst="rect">
                      <a:avLst/>
                    </a:prstGeom>
                    <a:noFill/>
                    <a:ln>
                      <a:noFill/>
                    </a:ln>
                  </pic:spPr>
                </pic:pic>
              </a:graphicData>
            </a:graphic>
          </wp:inline>
        </w:drawing>
      </w:r>
      <w:r>
        <w:rPr>
          <w:noProof/>
        </w:rPr>
        <w:lastRenderedPageBreak/>
        <w:drawing>
          <wp:inline distT="0" distB="0" distL="0" distR="0" wp14:anchorId="6673CBFB" wp14:editId="0326D53A">
            <wp:extent cx="5943600" cy="7731760"/>
            <wp:effectExtent l="0" t="0" r="0" b="2540"/>
            <wp:docPr id="1495329859" name="Picture 63" descr="P555#yIS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329859" name="Picture 63" descr="P555#yIS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731760"/>
                    </a:xfrm>
                    <a:prstGeom prst="rect">
                      <a:avLst/>
                    </a:prstGeom>
                    <a:noFill/>
                    <a:ln>
                      <a:noFill/>
                    </a:ln>
                  </pic:spPr>
                </pic:pic>
              </a:graphicData>
            </a:graphic>
          </wp:inline>
        </w:drawing>
      </w:r>
      <w:r>
        <w:rPr>
          <w:noProof/>
        </w:rPr>
        <w:lastRenderedPageBreak/>
        <w:drawing>
          <wp:inline distT="0" distB="0" distL="0" distR="0" wp14:anchorId="036554BF" wp14:editId="5ACCF02D">
            <wp:extent cx="5943600" cy="7736205"/>
            <wp:effectExtent l="0" t="0" r="0" b="0"/>
            <wp:docPr id="305354289" name="Picture 62" descr="P555#yI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54289" name="Picture 62" descr="P555#yIS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736205"/>
                    </a:xfrm>
                    <a:prstGeom prst="rect">
                      <a:avLst/>
                    </a:prstGeom>
                    <a:noFill/>
                    <a:ln>
                      <a:noFill/>
                    </a:ln>
                  </pic:spPr>
                </pic:pic>
              </a:graphicData>
            </a:graphic>
          </wp:inline>
        </w:drawing>
      </w:r>
      <w:r>
        <w:rPr>
          <w:noProof/>
        </w:rPr>
        <w:lastRenderedPageBreak/>
        <w:drawing>
          <wp:inline distT="0" distB="0" distL="0" distR="0" wp14:anchorId="6170E0D4" wp14:editId="3910F67D">
            <wp:extent cx="5943600" cy="7708900"/>
            <wp:effectExtent l="0" t="0" r="0" b="6350"/>
            <wp:docPr id="712190489" name="Picture 61" descr="P555#yI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190489" name="Picture 61" descr="P555#yIS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708900"/>
                    </a:xfrm>
                    <a:prstGeom prst="rect">
                      <a:avLst/>
                    </a:prstGeom>
                    <a:noFill/>
                    <a:ln>
                      <a:noFill/>
                    </a:ln>
                  </pic:spPr>
                </pic:pic>
              </a:graphicData>
            </a:graphic>
          </wp:inline>
        </w:drawing>
      </w:r>
      <w:r>
        <w:rPr>
          <w:noProof/>
        </w:rPr>
        <w:lastRenderedPageBreak/>
        <w:drawing>
          <wp:inline distT="0" distB="0" distL="0" distR="0" wp14:anchorId="426DFCC2" wp14:editId="1DB4B859">
            <wp:extent cx="5943600" cy="7698105"/>
            <wp:effectExtent l="0" t="0" r="0" b="0"/>
            <wp:docPr id="1469871219" name="Picture 60" descr="P555#yIS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871219" name="Picture 60" descr="P555#yIS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698105"/>
                    </a:xfrm>
                    <a:prstGeom prst="rect">
                      <a:avLst/>
                    </a:prstGeom>
                    <a:noFill/>
                    <a:ln>
                      <a:noFill/>
                    </a:ln>
                  </pic:spPr>
                </pic:pic>
              </a:graphicData>
            </a:graphic>
          </wp:inline>
        </w:drawing>
      </w:r>
      <w:r>
        <w:rPr>
          <w:noProof/>
        </w:rPr>
        <w:lastRenderedPageBreak/>
        <w:drawing>
          <wp:inline distT="0" distB="0" distL="0" distR="0" wp14:anchorId="10866CDB" wp14:editId="73DDC3FD">
            <wp:extent cx="5943600" cy="7734300"/>
            <wp:effectExtent l="0" t="0" r="0" b="0"/>
            <wp:docPr id="158636990" name="Picture 59" descr="P555#yIS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36990" name="Picture 59" descr="P555#yIS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734300"/>
                    </a:xfrm>
                    <a:prstGeom prst="rect">
                      <a:avLst/>
                    </a:prstGeom>
                    <a:noFill/>
                    <a:ln>
                      <a:noFill/>
                    </a:ln>
                  </pic:spPr>
                </pic:pic>
              </a:graphicData>
            </a:graphic>
          </wp:inline>
        </w:drawing>
      </w:r>
      <w:r>
        <w:rPr>
          <w:noProof/>
        </w:rPr>
        <w:lastRenderedPageBreak/>
        <w:drawing>
          <wp:inline distT="0" distB="0" distL="0" distR="0" wp14:anchorId="100AC0E3" wp14:editId="320B3ADB">
            <wp:extent cx="5943600" cy="7724775"/>
            <wp:effectExtent l="0" t="0" r="0" b="9525"/>
            <wp:docPr id="346416514" name="Picture 58" descr="P555#yIS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416514" name="Picture 58" descr="P555#yIS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724775"/>
                    </a:xfrm>
                    <a:prstGeom prst="rect">
                      <a:avLst/>
                    </a:prstGeom>
                    <a:noFill/>
                    <a:ln>
                      <a:noFill/>
                    </a:ln>
                  </pic:spPr>
                </pic:pic>
              </a:graphicData>
            </a:graphic>
          </wp:inline>
        </w:drawing>
      </w:r>
      <w:r>
        <w:rPr>
          <w:noProof/>
        </w:rPr>
        <w:lastRenderedPageBreak/>
        <w:drawing>
          <wp:inline distT="0" distB="0" distL="0" distR="0" wp14:anchorId="07968834" wp14:editId="74A9D2DC">
            <wp:extent cx="5943600" cy="7705725"/>
            <wp:effectExtent l="0" t="0" r="0" b="9525"/>
            <wp:docPr id="326692445" name="Picture 57" descr="P555#yIS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692445" name="Picture 57" descr="P555#yIS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7705725"/>
                    </a:xfrm>
                    <a:prstGeom prst="rect">
                      <a:avLst/>
                    </a:prstGeom>
                    <a:noFill/>
                    <a:ln>
                      <a:noFill/>
                    </a:ln>
                  </pic:spPr>
                </pic:pic>
              </a:graphicData>
            </a:graphic>
          </wp:inline>
        </w:drawing>
      </w:r>
      <w:r>
        <w:rPr>
          <w:noProof/>
        </w:rPr>
        <w:lastRenderedPageBreak/>
        <w:drawing>
          <wp:inline distT="0" distB="0" distL="0" distR="0" wp14:anchorId="34F3EE29" wp14:editId="3C71CBF2">
            <wp:extent cx="5943600" cy="7728585"/>
            <wp:effectExtent l="0" t="0" r="0" b="5715"/>
            <wp:docPr id="1578027823" name="Picture 56" descr="P555#yIS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027823" name="Picture 56" descr="P555#yIS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7728585"/>
                    </a:xfrm>
                    <a:prstGeom prst="rect">
                      <a:avLst/>
                    </a:prstGeom>
                    <a:noFill/>
                    <a:ln>
                      <a:noFill/>
                    </a:ln>
                  </pic:spPr>
                </pic:pic>
              </a:graphicData>
            </a:graphic>
          </wp:inline>
        </w:drawing>
      </w:r>
      <w:r>
        <w:rPr>
          <w:noProof/>
        </w:rPr>
        <w:lastRenderedPageBreak/>
        <w:drawing>
          <wp:inline distT="0" distB="0" distL="0" distR="0" wp14:anchorId="0D046860" wp14:editId="7C935D5E">
            <wp:extent cx="5943600" cy="7722235"/>
            <wp:effectExtent l="0" t="0" r="0" b="0"/>
            <wp:docPr id="329668776" name="Picture 55" descr="P555#yIS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668776" name="Picture 55" descr="P555#yIS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7722235"/>
                    </a:xfrm>
                    <a:prstGeom prst="rect">
                      <a:avLst/>
                    </a:prstGeom>
                    <a:noFill/>
                    <a:ln>
                      <a:noFill/>
                    </a:ln>
                  </pic:spPr>
                </pic:pic>
              </a:graphicData>
            </a:graphic>
          </wp:inline>
        </w:drawing>
      </w:r>
      <w:r>
        <w:rPr>
          <w:noProof/>
        </w:rPr>
        <w:lastRenderedPageBreak/>
        <w:drawing>
          <wp:inline distT="0" distB="0" distL="0" distR="0" wp14:anchorId="7D24D74E" wp14:editId="0D3D1D22">
            <wp:extent cx="5943600" cy="7701915"/>
            <wp:effectExtent l="0" t="0" r="0" b="0"/>
            <wp:docPr id="1323625957" name="Picture 54" descr="P555#yIS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625957" name="Picture 54" descr="P555#yIS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7701915"/>
                    </a:xfrm>
                    <a:prstGeom prst="rect">
                      <a:avLst/>
                    </a:prstGeom>
                    <a:noFill/>
                    <a:ln>
                      <a:noFill/>
                    </a:ln>
                  </pic:spPr>
                </pic:pic>
              </a:graphicData>
            </a:graphic>
          </wp:inline>
        </w:drawing>
      </w:r>
      <w:r>
        <w:rPr>
          <w:noProof/>
        </w:rPr>
        <w:lastRenderedPageBreak/>
        <w:drawing>
          <wp:inline distT="0" distB="0" distL="0" distR="0" wp14:anchorId="0964C087" wp14:editId="35DA27FE">
            <wp:extent cx="5943600" cy="7628890"/>
            <wp:effectExtent l="0" t="0" r="0" b="0"/>
            <wp:docPr id="700642090" name="Picture 53" descr="P555#yIS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642090" name="Picture 53" descr="P555#yIS2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7628890"/>
                    </a:xfrm>
                    <a:prstGeom prst="rect">
                      <a:avLst/>
                    </a:prstGeom>
                    <a:noFill/>
                    <a:ln>
                      <a:noFill/>
                    </a:ln>
                  </pic:spPr>
                </pic:pic>
              </a:graphicData>
            </a:graphic>
          </wp:inline>
        </w:drawing>
      </w:r>
      <w:r>
        <w:rPr>
          <w:noProof/>
        </w:rPr>
        <w:lastRenderedPageBreak/>
        <w:drawing>
          <wp:inline distT="0" distB="0" distL="0" distR="0" wp14:anchorId="793AB1D0" wp14:editId="639DBFF6">
            <wp:extent cx="5943600" cy="7702550"/>
            <wp:effectExtent l="0" t="0" r="0" b="0"/>
            <wp:docPr id="10773144" name="Picture 52" descr="P555#yIS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3144" name="Picture 52" descr="P555#yIS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7702550"/>
                    </a:xfrm>
                    <a:prstGeom prst="rect">
                      <a:avLst/>
                    </a:prstGeom>
                    <a:noFill/>
                    <a:ln>
                      <a:noFill/>
                    </a:ln>
                  </pic:spPr>
                </pic:pic>
              </a:graphicData>
            </a:graphic>
          </wp:inline>
        </w:drawing>
      </w:r>
      <w:r>
        <w:rPr>
          <w:noProof/>
        </w:rPr>
        <w:lastRenderedPageBreak/>
        <w:drawing>
          <wp:inline distT="0" distB="0" distL="0" distR="0" wp14:anchorId="5BC4704C" wp14:editId="736ACF40">
            <wp:extent cx="5943600" cy="7691120"/>
            <wp:effectExtent l="0" t="0" r="0" b="5080"/>
            <wp:docPr id="1897245573" name="Picture 51" descr="P555#yIS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245573" name="Picture 51" descr="P555#yIS2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7691120"/>
                    </a:xfrm>
                    <a:prstGeom prst="rect">
                      <a:avLst/>
                    </a:prstGeom>
                    <a:noFill/>
                    <a:ln>
                      <a:noFill/>
                    </a:ln>
                  </pic:spPr>
                </pic:pic>
              </a:graphicData>
            </a:graphic>
          </wp:inline>
        </w:drawing>
      </w:r>
      <w:r>
        <w:rPr>
          <w:noProof/>
        </w:rPr>
        <w:lastRenderedPageBreak/>
        <w:drawing>
          <wp:inline distT="0" distB="0" distL="0" distR="0" wp14:anchorId="1A14F7A4" wp14:editId="7CDE3381">
            <wp:extent cx="5943600" cy="7666355"/>
            <wp:effectExtent l="0" t="0" r="0" b="0"/>
            <wp:docPr id="2055030995" name="Picture 50" descr="P555#yIS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030995" name="Picture 50" descr="P555#yIS2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7666355"/>
                    </a:xfrm>
                    <a:prstGeom prst="rect">
                      <a:avLst/>
                    </a:prstGeom>
                    <a:noFill/>
                    <a:ln>
                      <a:noFill/>
                    </a:ln>
                  </pic:spPr>
                </pic:pic>
              </a:graphicData>
            </a:graphic>
          </wp:inline>
        </w:drawing>
      </w:r>
      <w:r>
        <w:rPr>
          <w:noProof/>
        </w:rPr>
        <w:lastRenderedPageBreak/>
        <w:drawing>
          <wp:inline distT="0" distB="0" distL="0" distR="0" wp14:anchorId="316D14DD" wp14:editId="13E615C7">
            <wp:extent cx="5943600" cy="7717155"/>
            <wp:effectExtent l="0" t="0" r="0" b="0"/>
            <wp:docPr id="2042251192" name="Picture 49" descr="P555#yIS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51192" name="Picture 49" descr="P555#yIS2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7717155"/>
                    </a:xfrm>
                    <a:prstGeom prst="rect">
                      <a:avLst/>
                    </a:prstGeom>
                    <a:noFill/>
                    <a:ln>
                      <a:noFill/>
                    </a:ln>
                  </pic:spPr>
                </pic:pic>
              </a:graphicData>
            </a:graphic>
          </wp:inline>
        </w:drawing>
      </w:r>
    </w:p>
    <w:p w14:paraId="590BEF0C" w14:textId="7D99002C" w:rsidR="00C1219B" w:rsidRDefault="00C1219B" w:rsidP="00C1219B">
      <w:pPr>
        <w:pStyle w:val="Heading1"/>
        <w:rPr>
          <w:rFonts w:eastAsia="Times New Roman"/>
        </w:rPr>
      </w:pPr>
      <w:bookmarkStart w:id="61" w:name="_Toc190350738"/>
      <w:r>
        <w:rPr>
          <w:rFonts w:eastAsia="Times New Roman"/>
        </w:rPr>
        <w:lastRenderedPageBreak/>
        <w:t xml:space="preserve">Appendix B: </w:t>
      </w:r>
      <w:r w:rsidR="00C2059F">
        <w:rPr>
          <w:rFonts w:eastAsia="Times New Roman"/>
        </w:rPr>
        <w:t>Site Plan</w:t>
      </w:r>
      <w:bookmarkEnd w:id="61"/>
    </w:p>
    <w:p w14:paraId="1121BFF9" w14:textId="52DDF51A" w:rsidR="00A95C83" w:rsidRPr="00A95C83" w:rsidRDefault="00A95C83" w:rsidP="00E47B08">
      <w:r w:rsidRPr="00A95C83">
        <w:rPr>
          <w:noProof/>
        </w:rPr>
        <w:drawing>
          <wp:inline distT="0" distB="0" distL="0" distR="0" wp14:anchorId="1A5478B7" wp14:editId="620659FB">
            <wp:extent cx="8229600" cy="13296900"/>
            <wp:effectExtent l="0" t="0" r="0" b="0"/>
            <wp:docPr id="556311381" name="Picture 2" descr="P55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311381" name="Picture 2" descr="P557#yIS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229600" cy="13296900"/>
                    </a:xfrm>
                    <a:prstGeom prst="rect">
                      <a:avLst/>
                    </a:prstGeom>
                    <a:noFill/>
                    <a:ln>
                      <a:noFill/>
                    </a:ln>
                  </pic:spPr>
                </pic:pic>
              </a:graphicData>
            </a:graphic>
          </wp:inline>
        </w:drawing>
      </w:r>
      <w:bookmarkEnd w:id="1"/>
    </w:p>
    <w:sectPr w:rsidR="00A95C83" w:rsidRPr="00A95C83" w:rsidSect="00994846">
      <w:pgSz w:w="15840" w:h="24480" w:code="3"/>
      <w:pgMar w:top="1440" w:right="1440" w:bottom="1440" w:left="1440" w:header="864"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068A531" w14:textId="77777777" w:rsidR="00E8369F" w:rsidRDefault="00E8369F">
      <w:pPr>
        <w:spacing w:after="0" w:line="240" w:lineRule="auto"/>
      </w:pPr>
      <w:r>
        <w:separator/>
      </w:r>
    </w:p>
  </w:endnote>
  <w:endnote w:type="continuationSeparator" w:id="0">
    <w:p w14:paraId="1769BF16" w14:textId="77777777" w:rsidR="00E8369F" w:rsidRDefault="00E836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F29F00" w14:textId="77777777" w:rsidR="0041438E" w:rsidRPr="00C57DB9" w:rsidRDefault="0041438E" w:rsidP="00250B67">
    <w:pPr>
      <w:pStyle w:val="Footer"/>
      <w:jc w:val="right"/>
      <w:rPr>
        <w:caps/>
        <w:noProof/>
        <w:color w:val="4472C4"/>
      </w:rPr>
    </w:pPr>
    <w:r>
      <w:rPr>
        <w:caps/>
        <w:color w:val="4472C4"/>
      </w:rPr>
      <w:t xml:space="preserve">Page </w:t>
    </w:r>
    <w:r w:rsidRPr="00C57DB9">
      <w:rPr>
        <w:caps/>
        <w:color w:val="4472C4"/>
      </w:rPr>
      <w:fldChar w:fldCharType="begin"/>
    </w:r>
    <w:r w:rsidRPr="00C57DB9">
      <w:rPr>
        <w:caps/>
        <w:color w:val="4472C4"/>
      </w:rPr>
      <w:instrText xml:space="preserve"> PAGE   \* MERGEFORMAT </w:instrText>
    </w:r>
    <w:r w:rsidRPr="00C57DB9">
      <w:rPr>
        <w:caps/>
        <w:color w:val="4472C4"/>
      </w:rPr>
      <w:fldChar w:fldCharType="separate"/>
    </w:r>
    <w:r w:rsidRPr="00C57DB9">
      <w:rPr>
        <w:caps/>
        <w:noProof/>
        <w:color w:val="4472C4"/>
      </w:rPr>
      <w:t>2</w:t>
    </w:r>
    <w:r w:rsidRPr="00C57DB9">
      <w:rPr>
        <w:caps/>
        <w:noProof/>
        <w:color w:val="4472C4"/>
      </w:rPr>
      <w:fldChar w:fldCharType="end"/>
    </w:r>
  </w:p>
  <w:p w14:paraId="46CA74AD" w14:textId="77777777" w:rsidR="0041438E" w:rsidRDefault="0041438E">
    <w:pPr>
      <w:tabs>
        <w:tab w:val="center" w:pos="4680"/>
        <w:tab w:val="right" w:pos="9360"/>
        <w:tab w:val="right" w:pos="1008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22F645" w14:textId="77777777" w:rsidR="0041438E" w:rsidRPr="00C57DB9" w:rsidRDefault="0041438E" w:rsidP="006F650D">
    <w:pPr>
      <w:pStyle w:val="Footer"/>
      <w:jc w:val="right"/>
      <w:rPr>
        <w:caps/>
        <w:noProof/>
        <w:color w:val="4472C4"/>
      </w:rPr>
    </w:pPr>
    <w:r>
      <w:rPr>
        <w:caps/>
        <w:color w:val="4472C4"/>
      </w:rPr>
      <w:t xml:space="preserve">Page </w:t>
    </w:r>
    <w:r w:rsidRPr="00C57DB9">
      <w:rPr>
        <w:caps/>
        <w:color w:val="4472C4"/>
      </w:rPr>
      <w:fldChar w:fldCharType="begin"/>
    </w:r>
    <w:r w:rsidRPr="00C57DB9">
      <w:rPr>
        <w:caps/>
        <w:color w:val="4472C4"/>
      </w:rPr>
      <w:instrText xml:space="preserve"> PAGE   \* MERGEFORMAT </w:instrText>
    </w:r>
    <w:r w:rsidRPr="00C57DB9">
      <w:rPr>
        <w:caps/>
        <w:color w:val="4472C4"/>
      </w:rPr>
      <w:fldChar w:fldCharType="separate"/>
    </w:r>
    <w:r>
      <w:rPr>
        <w:caps/>
        <w:color w:val="4472C4"/>
      </w:rPr>
      <w:t>21</w:t>
    </w:r>
    <w:r w:rsidRPr="00C57DB9">
      <w:rPr>
        <w:caps/>
        <w:noProof/>
        <w:color w:val="4472C4"/>
      </w:rPr>
      <w:fldChar w:fldCharType="end"/>
    </w:r>
  </w:p>
  <w:p w14:paraId="514E9653" w14:textId="77777777" w:rsidR="0041438E" w:rsidRDefault="0041438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C6902E" w14:textId="77777777" w:rsidR="00E8369F" w:rsidRDefault="00E8369F">
      <w:pPr>
        <w:spacing w:after="0" w:line="240" w:lineRule="auto"/>
      </w:pPr>
      <w:r>
        <w:separator/>
      </w:r>
    </w:p>
  </w:footnote>
  <w:footnote w:type="continuationSeparator" w:id="0">
    <w:p w14:paraId="7B6E77C3" w14:textId="77777777" w:rsidR="00E8369F" w:rsidRDefault="00E8369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DDC08" w14:textId="4FB42475" w:rsidR="0041438E" w:rsidRPr="00E839A6" w:rsidRDefault="0041438E" w:rsidP="00250B67">
    <w:pPr>
      <w:tabs>
        <w:tab w:val="center" w:pos="4680"/>
        <w:tab w:val="right" w:pos="9360"/>
      </w:tabs>
      <w:spacing w:after="0" w:line="240" w:lineRule="auto"/>
      <w:rPr>
        <w:color w:val="000000"/>
        <w:sz w:val="20"/>
        <w:szCs w:val="20"/>
      </w:rPr>
    </w:pPr>
    <w:r w:rsidRPr="003A20E7">
      <w:rPr>
        <w:noProof/>
        <w:sz w:val="20"/>
        <w:szCs w:val="20"/>
      </w:rPr>
      <mc:AlternateContent>
        <mc:Choice Requires="wps">
          <w:drawing>
            <wp:anchor distT="0" distB="0" distL="0" distR="0" simplePos="0" relativeHeight="251657216" behindDoc="1" locked="0" layoutInCell="1" allowOverlap="1" wp14:anchorId="7856FC34" wp14:editId="3C164A35">
              <wp:simplePos x="0" y="0"/>
              <wp:positionH relativeFrom="margin">
                <wp:align>center</wp:align>
              </wp:positionH>
              <wp:positionV relativeFrom="margin">
                <wp:align>center</wp:align>
              </wp:positionV>
              <wp:extent cx="16857980" cy="16857980"/>
              <wp:effectExtent l="3409950" t="3409950" r="3296920" b="339217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700000">
                        <a:off x="0" y="0"/>
                        <a:ext cx="16857980" cy="16857980"/>
                      </a:xfrm>
                      <a:prstGeom prst="rect">
                        <a:avLst/>
                      </a:prstGeom>
                      <a:noFill/>
                      <a:ln>
                        <a:noFill/>
                      </a:ln>
                    </wps:spPr>
                    <wps:txbx>
                      <w:txbxContent>
                        <w:p w14:paraId="32EA73EB" w14:textId="77777777" w:rsidR="0041438E" w:rsidRDefault="0041438E" w:rsidP="00250B67">
                          <w:pPr>
                            <w:spacing w:after="0" w:line="240" w:lineRule="auto"/>
                            <w:jc w:val="right"/>
                            <w:textDirection w:val="btLr"/>
                          </w:pPr>
                          <w:r>
                            <w:rPr>
                              <w:rFonts w:ascii="Calibri" w:hAnsi="Calibri" w:cs="Calibri"/>
                              <w:color w:val="C0C0C0"/>
                              <w:sz w:val="144"/>
                            </w:rPr>
                            <w:t>DRAFT</w:t>
                          </w:r>
                        </w:p>
                      </w:txbxContent>
                    </wps:txbx>
                    <wps:bodyPr spcFirstLastPara="1" wrap="square" lIns="91425" tIns="91425" rIns="91425" bIns="91425" anchor="ctr" anchorCtr="0">
                      <a:noAutofit/>
                    </wps:bodyPr>
                  </wps:wsp>
                </a:graphicData>
              </a:graphic>
              <wp14:sizeRelH relativeFrom="page">
                <wp14:pctWidth>0</wp14:pctWidth>
              </wp14:sizeRelH>
              <wp14:sizeRelV relativeFrom="page">
                <wp14:pctHeight>0</wp14:pctHeight>
              </wp14:sizeRelV>
            </wp:anchor>
          </w:drawing>
        </mc:Choice>
        <mc:Fallback>
          <w:pict>
            <v:rect w14:anchorId="7856FC34" id="Rectangle 1" o:spid="_x0000_s1026" style="position:absolute;margin-left:0;margin-top:0;width:1327.4pt;height:1327.4pt;rotation:-45;z-index:-251659264;visibility:visible;mso-wrap-style:square;mso-width-percent:0;mso-height-percent:0;mso-wrap-distance-left:0;mso-wrap-distance-top:0;mso-wrap-distance-right:0;mso-wrap-distance-bottom:0;mso-position-horizontal:center;mso-position-horizontal-relative:margin;mso-position-vertical:center;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" filled="f" stroked="f">
              <v:textbox inset="2.53958mm,2.53958mm,2.53958mm,2.53958mm">
                <w:txbxContent>
                  <w:p w14:paraId="32EA73EB" w14:textId="77777777" w:rsidR="0041438E" w:rsidRDefault="0041438E" w:rsidP="00250B67">
                    <w:pPr>
                      <w:spacing w:after="0" w:line="240" w:lineRule="auto"/>
                      <w:jc w:val="right"/>
                      <w:textDirection w:val="btLr"/>
                    </w:pPr>
                    <w:r>
                      <w:rPr>
                        <w:rFonts w:ascii="Calibri" w:hAnsi="Calibri" w:cs="Calibri"/>
                        <w:color w:val="C0C0C0"/>
                        <w:sz w:val="144"/>
                      </w:rPr>
                      <w:t>DRAFT</w:t>
                    </w:r>
                  </w:p>
                </w:txbxContent>
              </v:textbox>
              <w10:wrap anchorx="margin" anchory="margin"/>
            </v:rect>
          </w:pict>
        </mc:Fallback>
      </mc:AlternateContent>
    </w:r>
    <w:r w:rsidRPr="003A20E7">
      <w:rPr>
        <w:color w:val="000000"/>
        <w:sz w:val="20"/>
        <w:szCs w:val="20"/>
      </w:rPr>
      <w:t>JH Ranch Planned Development Master Plan, Amendment #3</w:t>
    </w:r>
  </w:p>
  <w:p w14:paraId="7C9EFAB1" w14:textId="77777777" w:rsidR="0041438E" w:rsidRPr="00527D61" w:rsidRDefault="0041438E">
    <w:pPr>
      <w:tabs>
        <w:tab w:val="center" w:pos="4680"/>
        <w:tab w:val="right" w:pos="9360"/>
      </w:tabs>
      <w:spacing w:after="0" w:line="240" w:lineRule="auto"/>
      <w:rPr>
        <w:color w:val="000000"/>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AFB749" w14:textId="64192AB3" w:rsidR="0041438E" w:rsidRPr="00E839A6" w:rsidRDefault="00DE62F9" w:rsidP="00E839A6">
    <w:pPr>
      <w:tabs>
        <w:tab w:val="center" w:pos="4680"/>
        <w:tab w:val="right" w:pos="9360"/>
      </w:tabs>
      <w:spacing w:after="0" w:line="240" w:lineRule="auto"/>
      <w:rPr>
        <w:color w:val="000000"/>
        <w:sz w:val="20"/>
        <w:szCs w:val="20"/>
      </w:rPr>
    </w:pPr>
    <w:r>
      <w:rPr>
        <w:color w:val="000000"/>
        <w:sz w:val="20"/>
        <w:szCs w:val="20"/>
      </w:rPr>
      <w:t>Exhibit A</w:t>
    </w:r>
    <w:r w:rsidR="00E420C4">
      <w:rPr>
        <w:color w:val="000000"/>
        <w:sz w:val="20"/>
        <w:szCs w:val="20"/>
      </w:rPr>
      <w:t>-2</w:t>
    </w:r>
    <w:r>
      <w:rPr>
        <w:color w:val="000000"/>
        <w:sz w:val="20"/>
        <w:szCs w:val="20"/>
      </w:rPr>
      <w:t xml:space="preserve"> of Zoning Ordinance No 25-00X.</w:t>
    </w:r>
  </w:p>
  <w:p w14:paraId="7417571D" w14:textId="77777777" w:rsidR="0041438E" w:rsidRDefault="0041438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D6973E" w14:textId="2B34AAED" w:rsidR="0033584C" w:rsidRPr="00E839A6" w:rsidRDefault="0033584C" w:rsidP="00E839A6">
    <w:pPr>
      <w:tabs>
        <w:tab w:val="center" w:pos="4680"/>
        <w:tab w:val="right" w:pos="9360"/>
      </w:tabs>
      <w:spacing w:after="0" w:line="240" w:lineRule="auto"/>
      <w:rPr>
        <w:color w:val="000000"/>
        <w:sz w:val="20"/>
        <w:szCs w:val="20"/>
      </w:rPr>
    </w:pPr>
    <w:r w:rsidRPr="003A20E7">
      <w:rPr>
        <w:color w:val="000000"/>
        <w:sz w:val="20"/>
        <w:szCs w:val="20"/>
      </w:rPr>
      <w:t>JH Ranch Planned Development Master Plan, Amendment #3</w:t>
    </w:r>
  </w:p>
  <w:p w14:paraId="23751026" w14:textId="77777777" w:rsidR="0033584C" w:rsidRDefault="0033584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B6EE3C92"/>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A7B205A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C3EBF0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2D00CF74"/>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50DCA030"/>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834B67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8322D2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A9BAC1C0"/>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C59A532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7AA0B4F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D57E79"/>
    <w:multiLevelType w:val="hybridMultilevel"/>
    <w:tmpl w:val="3A123F24"/>
    <w:lvl w:ilvl="0" w:tplc="FFFFFFFF">
      <w:start w:val="1"/>
      <w:numFmt w:val="upperLetter"/>
      <w:lvlText w:val="%1."/>
      <w:lvlJc w:val="left"/>
      <w:pPr>
        <w:ind w:left="720" w:hanging="360"/>
      </w:pPr>
    </w:lvl>
    <w:lvl w:ilvl="1" w:tplc="CA0CCE42">
      <w:start w:val="1"/>
      <w:numFmt w:val="lowerLetter"/>
      <w:lvlText w:val="%2."/>
      <w:lvlJc w:val="left"/>
      <w:pPr>
        <w:ind w:left="1800" w:hanging="72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7253DA7"/>
    <w:multiLevelType w:val="hybridMultilevel"/>
    <w:tmpl w:val="CA606644"/>
    <w:lvl w:ilvl="0" w:tplc="FFFFFFFF">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7C67156"/>
    <w:multiLevelType w:val="hybridMultilevel"/>
    <w:tmpl w:val="9238F27A"/>
    <w:lvl w:ilvl="0" w:tplc="FFFFFFFF">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E4F2454"/>
    <w:multiLevelType w:val="hybridMultilevel"/>
    <w:tmpl w:val="A796B1A8"/>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21E440F"/>
    <w:multiLevelType w:val="hybridMultilevel"/>
    <w:tmpl w:val="F8B6F7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935F33"/>
    <w:multiLevelType w:val="hybridMultilevel"/>
    <w:tmpl w:val="E5CC7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E461B5F"/>
    <w:multiLevelType w:val="hybridMultilevel"/>
    <w:tmpl w:val="8118F72E"/>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20872248"/>
    <w:multiLevelType w:val="hybridMultilevel"/>
    <w:tmpl w:val="AD9A63AA"/>
    <w:lvl w:ilvl="0" w:tplc="FFFFFFFF">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77A401E"/>
    <w:multiLevelType w:val="hybridMultilevel"/>
    <w:tmpl w:val="81ECBD10"/>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04E55C8"/>
    <w:multiLevelType w:val="hybridMultilevel"/>
    <w:tmpl w:val="54967E78"/>
    <w:lvl w:ilvl="0" w:tplc="FFFFFFFF">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EB976F5"/>
    <w:multiLevelType w:val="hybridMultilevel"/>
    <w:tmpl w:val="872AF638"/>
    <w:lvl w:ilvl="0" w:tplc="FFFFFFFF">
      <w:start w:val="1"/>
      <w:numFmt w:val="upperLetter"/>
      <w:lvlText w:val="%1."/>
      <w:lvlJc w:val="left"/>
      <w:pPr>
        <w:ind w:left="720" w:hanging="360"/>
      </w:pPr>
    </w:lvl>
    <w:lvl w:ilvl="1" w:tplc="62FE4848">
      <w:start w:val="1"/>
      <w:numFmt w:val="lowerLetter"/>
      <w:lvlText w:val="%2."/>
      <w:lvlJc w:val="left"/>
      <w:pPr>
        <w:ind w:left="1800" w:hanging="72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2836B22"/>
    <w:multiLevelType w:val="hybridMultilevel"/>
    <w:tmpl w:val="AB348C7E"/>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74854E4"/>
    <w:multiLevelType w:val="hybridMultilevel"/>
    <w:tmpl w:val="31B2C23C"/>
    <w:lvl w:ilvl="0" w:tplc="FFFFFFFF">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2DE506C"/>
    <w:multiLevelType w:val="hybridMultilevel"/>
    <w:tmpl w:val="FED009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6140F7B"/>
    <w:multiLevelType w:val="hybridMultilevel"/>
    <w:tmpl w:val="A796B1A8"/>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91A0BBA"/>
    <w:multiLevelType w:val="hybridMultilevel"/>
    <w:tmpl w:val="54967E78"/>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B59419B"/>
    <w:multiLevelType w:val="hybridMultilevel"/>
    <w:tmpl w:val="13702BD2"/>
    <w:lvl w:ilvl="0" w:tplc="FFFFFFFF">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F2013AB"/>
    <w:multiLevelType w:val="hybridMultilevel"/>
    <w:tmpl w:val="4BC2C33E"/>
    <w:lvl w:ilvl="0" w:tplc="FFFFFFFF">
      <w:start w:val="1"/>
      <w:numFmt w:val="upperLetter"/>
      <w:lvlText w:val="%1."/>
      <w:lvlJc w:val="left"/>
      <w:pPr>
        <w:ind w:left="720" w:hanging="360"/>
      </w:pPr>
    </w:lvl>
    <w:lvl w:ilvl="1" w:tplc="C77EBCA2">
      <w:start w:val="1"/>
      <w:numFmt w:val="lowerLetter"/>
      <w:lvlText w:val="%2."/>
      <w:lvlJc w:val="left"/>
      <w:pPr>
        <w:ind w:left="1800" w:hanging="72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FCD7A98"/>
    <w:multiLevelType w:val="hybridMultilevel"/>
    <w:tmpl w:val="A796B1A8"/>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610E1BD2"/>
    <w:multiLevelType w:val="hybridMultilevel"/>
    <w:tmpl w:val="DAB26648"/>
    <w:lvl w:ilvl="0" w:tplc="FFFFFFFF">
      <w:start w:val="1"/>
      <w:numFmt w:val="upp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63CF3C38"/>
    <w:multiLevelType w:val="hybridMultilevel"/>
    <w:tmpl w:val="EFDE9D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5930CA9"/>
    <w:multiLevelType w:val="hybridMultilevel"/>
    <w:tmpl w:val="A0820CCA"/>
    <w:lvl w:ilvl="0" w:tplc="FFFFFFFF">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B3E04F8"/>
    <w:multiLevelType w:val="hybridMultilevel"/>
    <w:tmpl w:val="A796B1A8"/>
    <w:lvl w:ilvl="0" w:tplc="FFFFFFFF">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73973A8B"/>
    <w:multiLevelType w:val="hybridMultilevel"/>
    <w:tmpl w:val="56B824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6728833">
    <w:abstractNumId w:val="33"/>
  </w:num>
  <w:num w:numId="2" w16cid:durableId="989477312">
    <w:abstractNumId w:val="23"/>
  </w:num>
  <w:num w:numId="3" w16cid:durableId="230628377">
    <w:abstractNumId w:val="16"/>
  </w:num>
  <w:num w:numId="4" w16cid:durableId="1364482868">
    <w:abstractNumId w:val="18"/>
  </w:num>
  <w:num w:numId="5" w16cid:durableId="930890953">
    <w:abstractNumId w:val="10"/>
  </w:num>
  <w:num w:numId="6" w16cid:durableId="1422026605">
    <w:abstractNumId w:val="21"/>
  </w:num>
  <w:num w:numId="7" w16cid:durableId="1450858403">
    <w:abstractNumId w:val="27"/>
  </w:num>
  <w:num w:numId="8" w16cid:durableId="666130911">
    <w:abstractNumId w:val="22"/>
  </w:num>
  <w:num w:numId="9" w16cid:durableId="981234763">
    <w:abstractNumId w:val="20"/>
  </w:num>
  <w:num w:numId="10" w16cid:durableId="965889183">
    <w:abstractNumId w:val="32"/>
  </w:num>
  <w:num w:numId="11" w16cid:durableId="1080062979">
    <w:abstractNumId w:val="13"/>
  </w:num>
  <w:num w:numId="12" w16cid:durableId="559823926">
    <w:abstractNumId w:val="12"/>
  </w:num>
  <w:num w:numId="13" w16cid:durableId="458379231">
    <w:abstractNumId w:val="11"/>
  </w:num>
  <w:num w:numId="14" w16cid:durableId="1589994440">
    <w:abstractNumId w:val="26"/>
  </w:num>
  <w:num w:numId="15" w16cid:durableId="314995508">
    <w:abstractNumId w:val="29"/>
  </w:num>
  <w:num w:numId="16" w16cid:durableId="294070805">
    <w:abstractNumId w:val="17"/>
  </w:num>
  <w:num w:numId="17" w16cid:durableId="1610702133">
    <w:abstractNumId w:val="19"/>
  </w:num>
  <w:num w:numId="18" w16cid:durableId="653728793">
    <w:abstractNumId w:val="25"/>
  </w:num>
  <w:num w:numId="19" w16cid:durableId="434985433">
    <w:abstractNumId w:val="28"/>
  </w:num>
  <w:num w:numId="20" w16cid:durableId="1738899132">
    <w:abstractNumId w:val="31"/>
  </w:num>
  <w:num w:numId="21" w16cid:durableId="1876308351">
    <w:abstractNumId w:val="24"/>
  </w:num>
  <w:num w:numId="22" w16cid:durableId="821386469">
    <w:abstractNumId w:val="14"/>
  </w:num>
  <w:num w:numId="23" w16cid:durableId="1148203601">
    <w:abstractNumId w:val="15"/>
  </w:num>
  <w:num w:numId="24" w16cid:durableId="140654854">
    <w:abstractNumId w:val="30"/>
  </w:num>
  <w:num w:numId="25" w16cid:durableId="519511539">
    <w:abstractNumId w:val="9"/>
  </w:num>
  <w:num w:numId="26" w16cid:durableId="85082972">
    <w:abstractNumId w:val="7"/>
  </w:num>
  <w:num w:numId="27" w16cid:durableId="249656475">
    <w:abstractNumId w:val="6"/>
  </w:num>
  <w:num w:numId="28" w16cid:durableId="1324697190">
    <w:abstractNumId w:val="5"/>
  </w:num>
  <w:num w:numId="29" w16cid:durableId="95252848">
    <w:abstractNumId w:val="4"/>
  </w:num>
  <w:num w:numId="30" w16cid:durableId="1520437003">
    <w:abstractNumId w:val="8"/>
  </w:num>
  <w:num w:numId="31" w16cid:durableId="1163276287">
    <w:abstractNumId w:val="3"/>
  </w:num>
  <w:num w:numId="32" w16cid:durableId="1613902447">
    <w:abstractNumId w:val="2"/>
  </w:num>
  <w:num w:numId="33" w16cid:durableId="1381637387">
    <w:abstractNumId w:val="1"/>
  </w:num>
  <w:num w:numId="34" w16cid:durableId="383337134">
    <w:abstractNumId w:val="0"/>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5F5C"/>
    <w:rsid w:val="000016E0"/>
    <w:rsid w:val="000132CB"/>
    <w:rsid w:val="00013E5A"/>
    <w:rsid w:val="00020D9A"/>
    <w:rsid w:val="000214B5"/>
    <w:rsid w:val="0002165B"/>
    <w:rsid w:val="000236E1"/>
    <w:rsid w:val="00035F5C"/>
    <w:rsid w:val="000477F8"/>
    <w:rsid w:val="00054655"/>
    <w:rsid w:val="000558AE"/>
    <w:rsid w:val="000730CA"/>
    <w:rsid w:val="00073B3E"/>
    <w:rsid w:val="00077076"/>
    <w:rsid w:val="000849DB"/>
    <w:rsid w:val="00091B0D"/>
    <w:rsid w:val="00094894"/>
    <w:rsid w:val="000B0A7C"/>
    <w:rsid w:val="000C3E70"/>
    <w:rsid w:val="000C475A"/>
    <w:rsid w:val="000E290B"/>
    <w:rsid w:val="000E44D6"/>
    <w:rsid w:val="000F4BC6"/>
    <w:rsid w:val="00103752"/>
    <w:rsid w:val="00106F3A"/>
    <w:rsid w:val="00110014"/>
    <w:rsid w:val="001132C7"/>
    <w:rsid w:val="0012213A"/>
    <w:rsid w:val="00130037"/>
    <w:rsid w:val="00162771"/>
    <w:rsid w:val="001701DE"/>
    <w:rsid w:val="00174360"/>
    <w:rsid w:val="001753B5"/>
    <w:rsid w:val="001758C8"/>
    <w:rsid w:val="00177800"/>
    <w:rsid w:val="0018049E"/>
    <w:rsid w:val="00185F8F"/>
    <w:rsid w:val="0019140C"/>
    <w:rsid w:val="00197273"/>
    <w:rsid w:val="001979BA"/>
    <w:rsid w:val="00197D3A"/>
    <w:rsid w:val="001A15D9"/>
    <w:rsid w:val="001A6328"/>
    <w:rsid w:val="001B5345"/>
    <w:rsid w:val="001C6581"/>
    <w:rsid w:val="001D3987"/>
    <w:rsid w:val="001F0E62"/>
    <w:rsid w:val="001F0EBB"/>
    <w:rsid w:val="001F58FC"/>
    <w:rsid w:val="001F5FFB"/>
    <w:rsid w:val="002017EB"/>
    <w:rsid w:val="002029D3"/>
    <w:rsid w:val="00206A77"/>
    <w:rsid w:val="00217216"/>
    <w:rsid w:val="002202A8"/>
    <w:rsid w:val="00236AF6"/>
    <w:rsid w:val="00240B55"/>
    <w:rsid w:val="00242A24"/>
    <w:rsid w:val="00245A1A"/>
    <w:rsid w:val="00250B67"/>
    <w:rsid w:val="002545A4"/>
    <w:rsid w:val="00271221"/>
    <w:rsid w:val="002777E0"/>
    <w:rsid w:val="00283E4D"/>
    <w:rsid w:val="00284E27"/>
    <w:rsid w:val="00290AF3"/>
    <w:rsid w:val="002A0835"/>
    <w:rsid w:val="002A0C4D"/>
    <w:rsid w:val="002A39FF"/>
    <w:rsid w:val="002B22D2"/>
    <w:rsid w:val="002D2466"/>
    <w:rsid w:val="002D3774"/>
    <w:rsid w:val="002D6BB3"/>
    <w:rsid w:val="002E1293"/>
    <w:rsid w:val="002F5462"/>
    <w:rsid w:val="002F736F"/>
    <w:rsid w:val="00300FC0"/>
    <w:rsid w:val="003028A3"/>
    <w:rsid w:val="00321FD3"/>
    <w:rsid w:val="00326F74"/>
    <w:rsid w:val="0033584C"/>
    <w:rsid w:val="00335D16"/>
    <w:rsid w:val="00336E4F"/>
    <w:rsid w:val="003400C7"/>
    <w:rsid w:val="0034070E"/>
    <w:rsid w:val="00343A87"/>
    <w:rsid w:val="00355CFC"/>
    <w:rsid w:val="00355F2E"/>
    <w:rsid w:val="003656DB"/>
    <w:rsid w:val="003700A2"/>
    <w:rsid w:val="0037771F"/>
    <w:rsid w:val="00390436"/>
    <w:rsid w:val="00393376"/>
    <w:rsid w:val="003958D8"/>
    <w:rsid w:val="0039672C"/>
    <w:rsid w:val="003A01E7"/>
    <w:rsid w:val="003A20E7"/>
    <w:rsid w:val="003B4428"/>
    <w:rsid w:val="003B6AC0"/>
    <w:rsid w:val="003B7CF6"/>
    <w:rsid w:val="003C4167"/>
    <w:rsid w:val="003D6EE3"/>
    <w:rsid w:val="003E1C0B"/>
    <w:rsid w:val="003E57F7"/>
    <w:rsid w:val="00400CA3"/>
    <w:rsid w:val="00400CC0"/>
    <w:rsid w:val="00404260"/>
    <w:rsid w:val="00404EA6"/>
    <w:rsid w:val="0040685B"/>
    <w:rsid w:val="0041438E"/>
    <w:rsid w:val="0042439D"/>
    <w:rsid w:val="004274C1"/>
    <w:rsid w:val="00432B18"/>
    <w:rsid w:val="004352C2"/>
    <w:rsid w:val="00436D67"/>
    <w:rsid w:val="00443C0D"/>
    <w:rsid w:val="00452965"/>
    <w:rsid w:val="0045421E"/>
    <w:rsid w:val="00462038"/>
    <w:rsid w:val="00462E21"/>
    <w:rsid w:val="004664B8"/>
    <w:rsid w:val="00471860"/>
    <w:rsid w:val="004760F9"/>
    <w:rsid w:val="00486654"/>
    <w:rsid w:val="00487945"/>
    <w:rsid w:val="00496F9B"/>
    <w:rsid w:val="004A0F76"/>
    <w:rsid w:val="004A3E27"/>
    <w:rsid w:val="004B6971"/>
    <w:rsid w:val="004B7BA3"/>
    <w:rsid w:val="004F5747"/>
    <w:rsid w:val="00503907"/>
    <w:rsid w:val="005061BF"/>
    <w:rsid w:val="00506D3E"/>
    <w:rsid w:val="00507498"/>
    <w:rsid w:val="00530524"/>
    <w:rsid w:val="00537794"/>
    <w:rsid w:val="00540199"/>
    <w:rsid w:val="005414F7"/>
    <w:rsid w:val="005551E2"/>
    <w:rsid w:val="00557B55"/>
    <w:rsid w:val="00574599"/>
    <w:rsid w:val="00581B50"/>
    <w:rsid w:val="005951A2"/>
    <w:rsid w:val="005A1B32"/>
    <w:rsid w:val="005B16FE"/>
    <w:rsid w:val="005B3711"/>
    <w:rsid w:val="005C32D2"/>
    <w:rsid w:val="005C3B3C"/>
    <w:rsid w:val="005C6D77"/>
    <w:rsid w:val="005E2729"/>
    <w:rsid w:val="005F0F71"/>
    <w:rsid w:val="00612097"/>
    <w:rsid w:val="006205D2"/>
    <w:rsid w:val="00644D21"/>
    <w:rsid w:val="00645BA5"/>
    <w:rsid w:val="00646135"/>
    <w:rsid w:val="00662B8D"/>
    <w:rsid w:val="00664974"/>
    <w:rsid w:val="00665DCB"/>
    <w:rsid w:val="0067262C"/>
    <w:rsid w:val="0069075C"/>
    <w:rsid w:val="00691A37"/>
    <w:rsid w:val="00692B9C"/>
    <w:rsid w:val="0069536B"/>
    <w:rsid w:val="006A5561"/>
    <w:rsid w:val="006B2AE6"/>
    <w:rsid w:val="006C2E2E"/>
    <w:rsid w:val="006C5AAF"/>
    <w:rsid w:val="006D17C1"/>
    <w:rsid w:val="006D313D"/>
    <w:rsid w:val="006E1178"/>
    <w:rsid w:val="006E12AD"/>
    <w:rsid w:val="006E2175"/>
    <w:rsid w:val="006E3EE8"/>
    <w:rsid w:val="006E48BB"/>
    <w:rsid w:val="006F38A2"/>
    <w:rsid w:val="006F650D"/>
    <w:rsid w:val="00700D13"/>
    <w:rsid w:val="00702C5F"/>
    <w:rsid w:val="00702D0A"/>
    <w:rsid w:val="007073F7"/>
    <w:rsid w:val="00717A89"/>
    <w:rsid w:val="00730910"/>
    <w:rsid w:val="007378AA"/>
    <w:rsid w:val="00737CC4"/>
    <w:rsid w:val="007414D5"/>
    <w:rsid w:val="00741770"/>
    <w:rsid w:val="00747F86"/>
    <w:rsid w:val="00753EC9"/>
    <w:rsid w:val="007549C9"/>
    <w:rsid w:val="00754EDC"/>
    <w:rsid w:val="00765454"/>
    <w:rsid w:val="00766BAC"/>
    <w:rsid w:val="0079466C"/>
    <w:rsid w:val="007A26C0"/>
    <w:rsid w:val="007A7C4A"/>
    <w:rsid w:val="007C38F3"/>
    <w:rsid w:val="007D1572"/>
    <w:rsid w:val="007D1F0C"/>
    <w:rsid w:val="007D6486"/>
    <w:rsid w:val="007E25DF"/>
    <w:rsid w:val="007E7F0D"/>
    <w:rsid w:val="007F3AD6"/>
    <w:rsid w:val="00803EAB"/>
    <w:rsid w:val="008061C3"/>
    <w:rsid w:val="00807AE4"/>
    <w:rsid w:val="00816769"/>
    <w:rsid w:val="00821907"/>
    <w:rsid w:val="00822BE1"/>
    <w:rsid w:val="008307A4"/>
    <w:rsid w:val="00832523"/>
    <w:rsid w:val="0083695B"/>
    <w:rsid w:val="00844C78"/>
    <w:rsid w:val="008511F7"/>
    <w:rsid w:val="00855AFA"/>
    <w:rsid w:val="00877923"/>
    <w:rsid w:val="00880A89"/>
    <w:rsid w:val="00882191"/>
    <w:rsid w:val="00885D27"/>
    <w:rsid w:val="00890D6E"/>
    <w:rsid w:val="00897B14"/>
    <w:rsid w:val="008B39C8"/>
    <w:rsid w:val="008B6AD9"/>
    <w:rsid w:val="008B79EE"/>
    <w:rsid w:val="008D2BF6"/>
    <w:rsid w:val="008D7646"/>
    <w:rsid w:val="008E0B0B"/>
    <w:rsid w:val="008F3E52"/>
    <w:rsid w:val="009148EE"/>
    <w:rsid w:val="00923997"/>
    <w:rsid w:val="00923E33"/>
    <w:rsid w:val="00935D07"/>
    <w:rsid w:val="00936102"/>
    <w:rsid w:val="00942453"/>
    <w:rsid w:val="00943F1D"/>
    <w:rsid w:val="009440AF"/>
    <w:rsid w:val="009649DE"/>
    <w:rsid w:val="009749E1"/>
    <w:rsid w:val="00976127"/>
    <w:rsid w:val="00980A5F"/>
    <w:rsid w:val="00980E1D"/>
    <w:rsid w:val="009831C6"/>
    <w:rsid w:val="00994846"/>
    <w:rsid w:val="00995608"/>
    <w:rsid w:val="009A236D"/>
    <w:rsid w:val="009B0327"/>
    <w:rsid w:val="009B186E"/>
    <w:rsid w:val="009B6FD3"/>
    <w:rsid w:val="009D7B18"/>
    <w:rsid w:val="009E2AB3"/>
    <w:rsid w:val="009E5853"/>
    <w:rsid w:val="009E6470"/>
    <w:rsid w:val="009F34C2"/>
    <w:rsid w:val="009F480C"/>
    <w:rsid w:val="009F6C67"/>
    <w:rsid w:val="009F7A84"/>
    <w:rsid w:val="00A0056E"/>
    <w:rsid w:val="00A125F2"/>
    <w:rsid w:val="00A239FC"/>
    <w:rsid w:val="00A2740C"/>
    <w:rsid w:val="00A32DBF"/>
    <w:rsid w:val="00A40401"/>
    <w:rsid w:val="00A42A30"/>
    <w:rsid w:val="00A43951"/>
    <w:rsid w:val="00A50866"/>
    <w:rsid w:val="00A60292"/>
    <w:rsid w:val="00A61E39"/>
    <w:rsid w:val="00A714AB"/>
    <w:rsid w:val="00A76730"/>
    <w:rsid w:val="00A95C83"/>
    <w:rsid w:val="00A96639"/>
    <w:rsid w:val="00AB238A"/>
    <w:rsid w:val="00AD5AD5"/>
    <w:rsid w:val="00AF1F00"/>
    <w:rsid w:val="00AF318B"/>
    <w:rsid w:val="00B008F8"/>
    <w:rsid w:val="00B109D6"/>
    <w:rsid w:val="00B157C4"/>
    <w:rsid w:val="00B203D1"/>
    <w:rsid w:val="00B20AEC"/>
    <w:rsid w:val="00B23D05"/>
    <w:rsid w:val="00B321B8"/>
    <w:rsid w:val="00B62B2C"/>
    <w:rsid w:val="00B7291F"/>
    <w:rsid w:val="00B803B0"/>
    <w:rsid w:val="00B903FA"/>
    <w:rsid w:val="00B9254E"/>
    <w:rsid w:val="00B97BC5"/>
    <w:rsid w:val="00BA454A"/>
    <w:rsid w:val="00BA698F"/>
    <w:rsid w:val="00BC31CE"/>
    <w:rsid w:val="00BC376C"/>
    <w:rsid w:val="00BC4B66"/>
    <w:rsid w:val="00BD5C42"/>
    <w:rsid w:val="00BD5CA6"/>
    <w:rsid w:val="00BE58DC"/>
    <w:rsid w:val="00BF4254"/>
    <w:rsid w:val="00C1219B"/>
    <w:rsid w:val="00C2059F"/>
    <w:rsid w:val="00C2071F"/>
    <w:rsid w:val="00C21A20"/>
    <w:rsid w:val="00C2372B"/>
    <w:rsid w:val="00C46B1A"/>
    <w:rsid w:val="00C530DD"/>
    <w:rsid w:val="00C53FAB"/>
    <w:rsid w:val="00C56BDD"/>
    <w:rsid w:val="00C77285"/>
    <w:rsid w:val="00C8140E"/>
    <w:rsid w:val="00C81EE4"/>
    <w:rsid w:val="00C87DAD"/>
    <w:rsid w:val="00C94D1D"/>
    <w:rsid w:val="00CA09D5"/>
    <w:rsid w:val="00CA0B50"/>
    <w:rsid w:val="00CA1799"/>
    <w:rsid w:val="00CA1CD0"/>
    <w:rsid w:val="00CA5D0E"/>
    <w:rsid w:val="00CB5539"/>
    <w:rsid w:val="00CD779D"/>
    <w:rsid w:val="00CE7D34"/>
    <w:rsid w:val="00CF2B0D"/>
    <w:rsid w:val="00CF2CF3"/>
    <w:rsid w:val="00CF2F76"/>
    <w:rsid w:val="00CF618F"/>
    <w:rsid w:val="00D12DAE"/>
    <w:rsid w:val="00D175A1"/>
    <w:rsid w:val="00D251D1"/>
    <w:rsid w:val="00D32517"/>
    <w:rsid w:val="00D42E72"/>
    <w:rsid w:val="00D44697"/>
    <w:rsid w:val="00D45BCD"/>
    <w:rsid w:val="00D45E70"/>
    <w:rsid w:val="00D46869"/>
    <w:rsid w:val="00D516AD"/>
    <w:rsid w:val="00D7538F"/>
    <w:rsid w:val="00D816A8"/>
    <w:rsid w:val="00D96230"/>
    <w:rsid w:val="00DA4546"/>
    <w:rsid w:val="00DA4850"/>
    <w:rsid w:val="00DB2073"/>
    <w:rsid w:val="00DC0944"/>
    <w:rsid w:val="00DC4D63"/>
    <w:rsid w:val="00DD1107"/>
    <w:rsid w:val="00DD28A8"/>
    <w:rsid w:val="00DE1444"/>
    <w:rsid w:val="00DE62F9"/>
    <w:rsid w:val="00E030ED"/>
    <w:rsid w:val="00E130B5"/>
    <w:rsid w:val="00E14A60"/>
    <w:rsid w:val="00E152FA"/>
    <w:rsid w:val="00E32094"/>
    <w:rsid w:val="00E41D2D"/>
    <w:rsid w:val="00E420C4"/>
    <w:rsid w:val="00E437B1"/>
    <w:rsid w:val="00E45329"/>
    <w:rsid w:val="00E47B08"/>
    <w:rsid w:val="00E53B50"/>
    <w:rsid w:val="00E5424E"/>
    <w:rsid w:val="00E653AA"/>
    <w:rsid w:val="00E8369F"/>
    <w:rsid w:val="00E839A6"/>
    <w:rsid w:val="00E83A37"/>
    <w:rsid w:val="00E83AC1"/>
    <w:rsid w:val="00E85335"/>
    <w:rsid w:val="00E86266"/>
    <w:rsid w:val="00E96A20"/>
    <w:rsid w:val="00EA2DF3"/>
    <w:rsid w:val="00EA3EB4"/>
    <w:rsid w:val="00EA3F5E"/>
    <w:rsid w:val="00EB4C84"/>
    <w:rsid w:val="00EB610A"/>
    <w:rsid w:val="00ED2C69"/>
    <w:rsid w:val="00EE00F5"/>
    <w:rsid w:val="00EE21AB"/>
    <w:rsid w:val="00EE32DC"/>
    <w:rsid w:val="00EF74E1"/>
    <w:rsid w:val="00F05847"/>
    <w:rsid w:val="00F10180"/>
    <w:rsid w:val="00F256A6"/>
    <w:rsid w:val="00F26C0D"/>
    <w:rsid w:val="00F3481A"/>
    <w:rsid w:val="00F35C40"/>
    <w:rsid w:val="00F42DC3"/>
    <w:rsid w:val="00F5273A"/>
    <w:rsid w:val="00F71A37"/>
    <w:rsid w:val="00F7687E"/>
    <w:rsid w:val="00F86C49"/>
    <w:rsid w:val="00F90320"/>
    <w:rsid w:val="00F916A1"/>
    <w:rsid w:val="00FA76B4"/>
    <w:rsid w:val="00FB0A8D"/>
    <w:rsid w:val="00FB1096"/>
    <w:rsid w:val="00FB3AC8"/>
    <w:rsid w:val="00FC1BD9"/>
    <w:rsid w:val="00FC66B3"/>
    <w:rsid w:val="00FF7E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C0904CF"/>
  <w15:docId w15:val="{3E072D27-DA5D-4B2A-B1D3-52079A5B1B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US" w:eastAsia="en-US" w:bidi="ar-SA"/>
      </w:rPr>
    </w:rPrDefault>
    <w:pPrDefault>
      <w:pPr>
        <w:spacing w:after="16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35F5C"/>
  </w:style>
  <w:style w:type="paragraph" w:styleId="Heading1">
    <w:name w:val="heading 1"/>
    <w:basedOn w:val="Normal"/>
    <w:next w:val="Normal"/>
    <w:link w:val="Heading1Char"/>
    <w:uiPriority w:val="9"/>
    <w:qFormat/>
    <w:rsid w:val="00035F5C"/>
    <w:pPr>
      <w:keepNext/>
      <w:keepLines/>
      <w:pBdr>
        <w:left w:val="single" w:sz="12" w:space="12" w:color="54A021" w:themeColor="accent2"/>
      </w:pBdr>
      <w:spacing w:before="80" w:after="80" w:line="240" w:lineRule="auto"/>
      <w:outlineLvl w:val="0"/>
    </w:pPr>
    <w:rPr>
      <w:rFonts w:asciiTheme="majorHAnsi" w:eastAsiaTheme="majorEastAsia" w:hAnsiTheme="majorHAnsi" w:cstheme="majorBidi"/>
      <w:caps/>
      <w:spacing w:val="10"/>
      <w:sz w:val="36"/>
      <w:szCs w:val="36"/>
    </w:rPr>
  </w:style>
  <w:style w:type="paragraph" w:styleId="Heading2">
    <w:name w:val="heading 2"/>
    <w:basedOn w:val="Normal"/>
    <w:next w:val="Normal"/>
    <w:link w:val="Heading2Char"/>
    <w:uiPriority w:val="9"/>
    <w:unhideWhenUsed/>
    <w:qFormat/>
    <w:rsid w:val="00035F5C"/>
    <w:pPr>
      <w:keepNext/>
      <w:keepLines/>
      <w:spacing w:before="120" w:after="0" w:line="240" w:lineRule="auto"/>
      <w:outlineLvl w:val="1"/>
    </w:pPr>
    <w:rPr>
      <w:rFonts w:asciiTheme="majorHAnsi" w:eastAsiaTheme="majorEastAsia" w:hAnsiTheme="majorHAnsi" w:cstheme="majorBidi"/>
      <w:sz w:val="36"/>
      <w:szCs w:val="36"/>
    </w:rPr>
  </w:style>
  <w:style w:type="paragraph" w:styleId="Heading3">
    <w:name w:val="heading 3"/>
    <w:basedOn w:val="Normal"/>
    <w:next w:val="Normal"/>
    <w:link w:val="Heading3Char"/>
    <w:uiPriority w:val="9"/>
    <w:unhideWhenUsed/>
    <w:qFormat/>
    <w:rsid w:val="00035F5C"/>
    <w:pPr>
      <w:keepNext/>
      <w:keepLines/>
      <w:spacing w:before="80" w:after="0" w:line="240" w:lineRule="auto"/>
      <w:outlineLvl w:val="2"/>
    </w:pPr>
    <w:rPr>
      <w:rFonts w:asciiTheme="majorHAnsi" w:eastAsiaTheme="majorEastAsia" w:hAnsiTheme="majorHAnsi" w:cstheme="majorBidi"/>
      <w:caps/>
      <w:sz w:val="28"/>
      <w:szCs w:val="28"/>
    </w:rPr>
  </w:style>
  <w:style w:type="paragraph" w:styleId="Heading4">
    <w:name w:val="heading 4"/>
    <w:basedOn w:val="Normal"/>
    <w:next w:val="Normal"/>
    <w:link w:val="Heading4Char"/>
    <w:uiPriority w:val="9"/>
    <w:unhideWhenUsed/>
    <w:qFormat/>
    <w:rsid w:val="00035F5C"/>
    <w:pPr>
      <w:keepNext/>
      <w:keepLines/>
      <w:spacing w:before="80" w:after="0" w:line="240" w:lineRule="auto"/>
      <w:outlineLvl w:val="3"/>
    </w:pPr>
    <w:rPr>
      <w:rFonts w:asciiTheme="majorHAnsi" w:eastAsiaTheme="majorEastAsia" w:hAnsiTheme="majorHAnsi" w:cstheme="majorBidi"/>
      <w:i/>
      <w:iCs/>
      <w:sz w:val="28"/>
      <w:szCs w:val="28"/>
    </w:rPr>
  </w:style>
  <w:style w:type="paragraph" w:styleId="Heading5">
    <w:name w:val="heading 5"/>
    <w:basedOn w:val="Normal"/>
    <w:next w:val="Normal"/>
    <w:link w:val="Heading5Char"/>
    <w:uiPriority w:val="9"/>
    <w:semiHidden/>
    <w:unhideWhenUsed/>
    <w:qFormat/>
    <w:rsid w:val="00035F5C"/>
    <w:pPr>
      <w:keepNext/>
      <w:keepLines/>
      <w:spacing w:before="80" w:after="0" w:line="240" w:lineRule="auto"/>
      <w:outlineLvl w:val="4"/>
    </w:pPr>
    <w:rPr>
      <w:rFonts w:asciiTheme="majorHAnsi" w:eastAsiaTheme="majorEastAsia" w:hAnsiTheme="majorHAnsi" w:cstheme="majorBidi"/>
      <w:sz w:val="24"/>
      <w:szCs w:val="24"/>
    </w:rPr>
  </w:style>
  <w:style w:type="paragraph" w:styleId="Heading6">
    <w:name w:val="heading 6"/>
    <w:basedOn w:val="Normal"/>
    <w:next w:val="Normal"/>
    <w:link w:val="Heading6Char"/>
    <w:uiPriority w:val="9"/>
    <w:semiHidden/>
    <w:unhideWhenUsed/>
    <w:qFormat/>
    <w:rsid w:val="00035F5C"/>
    <w:pPr>
      <w:keepNext/>
      <w:keepLines/>
      <w:spacing w:before="80" w:after="0" w:line="240" w:lineRule="auto"/>
      <w:outlineLvl w:val="5"/>
    </w:pPr>
    <w:rPr>
      <w:rFonts w:asciiTheme="majorHAnsi" w:eastAsiaTheme="majorEastAsia" w:hAnsiTheme="majorHAnsi" w:cstheme="majorBidi"/>
      <w:i/>
      <w:iCs/>
      <w:sz w:val="24"/>
      <w:szCs w:val="24"/>
    </w:rPr>
  </w:style>
  <w:style w:type="paragraph" w:styleId="Heading7">
    <w:name w:val="heading 7"/>
    <w:basedOn w:val="Normal"/>
    <w:next w:val="Normal"/>
    <w:link w:val="Heading7Char"/>
    <w:uiPriority w:val="9"/>
    <w:semiHidden/>
    <w:unhideWhenUsed/>
    <w:qFormat/>
    <w:rsid w:val="00035F5C"/>
    <w:pPr>
      <w:keepNext/>
      <w:keepLines/>
      <w:spacing w:before="80" w:after="0" w:line="240" w:lineRule="auto"/>
      <w:outlineLvl w:val="6"/>
    </w:pPr>
    <w:rPr>
      <w:rFonts w:asciiTheme="majorHAnsi" w:eastAsiaTheme="majorEastAsia" w:hAnsiTheme="majorHAnsi" w:cstheme="majorBidi"/>
      <w:color w:val="595959" w:themeColor="text1" w:themeTint="A6"/>
      <w:sz w:val="24"/>
      <w:szCs w:val="24"/>
    </w:rPr>
  </w:style>
  <w:style w:type="paragraph" w:styleId="Heading8">
    <w:name w:val="heading 8"/>
    <w:basedOn w:val="Normal"/>
    <w:next w:val="Normal"/>
    <w:link w:val="Heading8Char"/>
    <w:uiPriority w:val="9"/>
    <w:semiHidden/>
    <w:unhideWhenUsed/>
    <w:qFormat/>
    <w:rsid w:val="00035F5C"/>
    <w:pPr>
      <w:keepNext/>
      <w:keepLines/>
      <w:spacing w:before="80" w:after="0" w:line="240" w:lineRule="auto"/>
      <w:outlineLvl w:val="7"/>
    </w:pPr>
    <w:rPr>
      <w:rFonts w:asciiTheme="majorHAnsi" w:eastAsiaTheme="majorEastAsia" w:hAnsiTheme="majorHAnsi" w:cstheme="majorBidi"/>
      <w:caps/>
    </w:rPr>
  </w:style>
  <w:style w:type="paragraph" w:styleId="Heading9">
    <w:name w:val="heading 9"/>
    <w:basedOn w:val="Normal"/>
    <w:next w:val="Normal"/>
    <w:link w:val="Heading9Char"/>
    <w:uiPriority w:val="9"/>
    <w:semiHidden/>
    <w:unhideWhenUsed/>
    <w:qFormat/>
    <w:rsid w:val="00035F5C"/>
    <w:pPr>
      <w:keepNext/>
      <w:keepLines/>
      <w:spacing w:before="80" w:after="0" w:line="240" w:lineRule="auto"/>
      <w:outlineLvl w:val="8"/>
    </w:pPr>
    <w:rPr>
      <w:rFonts w:asciiTheme="majorHAnsi" w:eastAsiaTheme="majorEastAsia" w:hAnsiTheme="majorHAnsi" w:cstheme="majorBidi"/>
      <w:i/>
      <w:iCs/>
      <w:cap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035F5C"/>
    <w:pPr>
      <w:tabs>
        <w:tab w:val="center" w:pos="4680"/>
        <w:tab w:val="right" w:pos="9360"/>
      </w:tabs>
      <w:spacing w:after="0" w:line="240" w:lineRule="auto"/>
    </w:pPr>
    <w:rPr>
      <w:rFonts w:eastAsia="Times New Roman"/>
    </w:rPr>
  </w:style>
  <w:style w:type="character" w:customStyle="1" w:styleId="FooterChar">
    <w:name w:val="Footer Char"/>
    <w:basedOn w:val="DefaultParagraphFont"/>
    <w:link w:val="Footer"/>
    <w:uiPriority w:val="99"/>
    <w:rsid w:val="00035F5C"/>
    <w:rPr>
      <w:rFonts w:eastAsia="Times New Roman"/>
      <w:sz w:val="21"/>
      <w:szCs w:val="21"/>
    </w:rPr>
  </w:style>
  <w:style w:type="table" w:styleId="TableGrid">
    <w:name w:val="Table Grid"/>
    <w:basedOn w:val="TableNormal"/>
    <w:uiPriority w:val="39"/>
    <w:rsid w:val="00035F5C"/>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035F5C"/>
    <w:rPr>
      <w:rFonts w:asciiTheme="majorHAnsi" w:eastAsiaTheme="majorEastAsia" w:hAnsiTheme="majorHAnsi" w:cstheme="majorBidi"/>
      <w:caps/>
      <w:spacing w:val="10"/>
      <w:sz w:val="36"/>
      <w:szCs w:val="36"/>
    </w:rPr>
  </w:style>
  <w:style w:type="character" w:customStyle="1" w:styleId="Heading2Char">
    <w:name w:val="Heading 2 Char"/>
    <w:basedOn w:val="DefaultParagraphFont"/>
    <w:link w:val="Heading2"/>
    <w:uiPriority w:val="9"/>
    <w:rsid w:val="00035F5C"/>
    <w:rPr>
      <w:rFonts w:asciiTheme="majorHAnsi" w:eastAsiaTheme="majorEastAsia" w:hAnsiTheme="majorHAnsi" w:cstheme="majorBidi"/>
      <w:sz w:val="36"/>
      <w:szCs w:val="36"/>
    </w:rPr>
  </w:style>
  <w:style w:type="character" w:customStyle="1" w:styleId="Heading3Char">
    <w:name w:val="Heading 3 Char"/>
    <w:basedOn w:val="DefaultParagraphFont"/>
    <w:link w:val="Heading3"/>
    <w:uiPriority w:val="9"/>
    <w:rsid w:val="00035F5C"/>
    <w:rPr>
      <w:rFonts w:asciiTheme="majorHAnsi" w:eastAsiaTheme="majorEastAsia" w:hAnsiTheme="majorHAnsi" w:cstheme="majorBidi"/>
      <w:caps/>
      <w:sz w:val="28"/>
      <w:szCs w:val="28"/>
    </w:rPr>
  </w:style>
  <w:style w:type="character" w:customStyle="1" w:styleId="Heading4Char">
    <w:name w:val="Heading 4 Char"/>
    <w:basedOn w:val="DefaultParagraphFont"/>
    <w:link w:val="Heading4"/>
    <w:uiPriority w:val="9"/>
    <w:rsid w:val="00035F5C"/>
    <w:rPr>
      <w:rFonts w:asciiTheme="majorHAnsi" w:eastAsiaTheme="majorEastAsia" w:hAnsiTheme="majorHAnsi" w:cstheme="majorBidi"/>
      <w:i/>
      <w:iCs/>
      <w:sz w:val="28"/>
      <w:szCs w:val="28"/>
    </w:rPr>
  </w:style>
  <w:style w:type="character" w:customStyle="1" w:styleId="Heading5Char">
    <w:name w:val="Heading 5 Char"/>
    <w:basedOn w:val="DefaultParagraphFont"/>
    <w:link w:val="Heading5"/>
    <w:uiPriority w:val="9"/>
    <w:semiHidden/>
    <w:rsid w:val="00035F5C"/>
    <w:rPr>
      <w:rFonts w:asciiTheme="majorHAnsi" w:eastAsiaTheme="majorEastAsia" w:hAnsiTheme="majorHAnsi" w:cstheme="majorBidi"/>
      <w:sz w:val="24"/>
      <w:szCs w:val="24"/>
    </w:rPr>
  </w:style>
  <w:style w:type="character" w:customStyle="1" w:styleId="Heading6Char">
    <w:name w:val="Heading 6 Char"/>
    <w:basedOn w:val="DefaultParagraphFont"/>
    <w:link w:val="Heading6"/>
    <w:uiPriority w:val="9"/>
    <w:semiHidden/>
    <w:rsid w:val="00035F5C"/>
    <w:rPr>
      <w:rFonts w:asciiTheme="majorHAnsi" w:eastAsiaTheme="majorEastAsia" w:hAnsiTheme="majorHAnsi" w:cstheme="majorBidi"/>
      <w:i/>
      <w:iCs/>
      <w:sz w:val="24"/>
      <w:szCs w:val="24"/>
    </w:rPr>
  </w:style>
  <w:style w:type="character" w:customStyle="1" w:styleId="Heading7Char">
    <w:name w:val="Heading 7 Char"/>
    <w:basedOn w:val="DefaultParagraphFont"/>
    <w:link w:val="Heading7"/>
    <w:uiPriority w:val="9"/>
    <w:semiHidden/>
    <w:rsid w:val="00035F5C"/>
    <w:rPr>
      <w:rFonts w:asciiTheme="majorHAnsi" w:eastAsiaTheme="majorEastAsia" w:hAnsiTheme="majorHAnsi" w:cstheme="majorBidi"/>
      <w:color w:val="595959" w:themeColor="text1" w:themeTint="A6"/>
      <w:sz w:val="24"/>
      <w:szCs w:val="24"/>
    </w:rPr>
  </w:style>
  <w:style w:type="character" w:customStyle="1" w:styleId="Heading8Char">
    <w:name w:val="Heading 8 Char"/>
    <w:basedOn w:val="DefaultParagraphFont"/>
    <w:link w:val="Heading8"/>
    <w:uiPriority w:val="9"/>
    <w:semiHidden/>
    <w:rsid w:val="00035F5C"/>
    <w:rPr>
      <w:rFonts w:asciiTheme="majorHAnsi" w:eastAsiaTheme="majorEastAsia" w:hAnsiTheme="majorHAnsi" w:cstheme="majorBidi"/>
      <w:caps/>
    </w:rPr>
  </w:style>
  <w:style w:type="character" w:customStyle="1" w:styleId="Heading9Char">
    <w:name w:val="Heading 9 Char"/>
    <w:basedOn w:val="DefaultParagraphFont"/>
    <w:link w:val="Heading9"/>
    <w:uiPriority w:val="9"/>
    <w:semiHidden/>
    <w:rsid w:val="00035F5C"/>
    <w:rPr>
      <w:rFonts w:asciiTheme="majorHAnsi" w:eastAsiaTheme="majorEastAsia" w:hAnsiTheme="majorHAnsi" w:cstheme="majorBidi"/>
      <w:i/>
      <w:iCs/>
      <w:caps/>
    </w:rPr>
  </w:style>
  <w:style w:type="paragraph" w:styleId="Caption">
    <w:name w:val="caption"/>
    <w:basedOn w:val="Normal"/>
    <w:next w:val="Normal"/>
    <w:uiPriority w:val="35"/>
    <w:semiHidden/>
    <w:unhideWhenUsed/>
    <w:qFormat/>
    <w:rsid w:val="00035F5C"/>
    <w:pPr>
      <w:spacing w:line="240" w:lineRule="auto"/>
    </w:pPr>
    <w:rPr>
      <w:b/>
      <w:bCs/>
      <w:color w:val="54A021" w:themeColor="accent2"/>
      <w:spacing w:val="10"/>
      <w:sz w:val="16"/>
      <w:szCs w:val="16"/>
    </w:rPr>
  </w:style>
  <w:style w:type="paragraph" w:styleId="Title">
    <w:name w:val="Title"/>
    <w:basedOn w:val="Normal"/>
    <w:next w:val="Normal"/>
    <w:link w:val="TitleChar"/>
    <w:uiPriority w:val="10"/>
    <w:qFormat/>
    <w:rsid w:val="00035F5C"/>
    <w:pPr>
      <w:spacing w:after="0" w:line="240" w:lineRule="auto"/>
      <w:contextualSpacing/>
    </w:pPr>
    <w:rPr>
      <w:rFonts w:asciiTheme="majorHAnsi" w:eastAsiaTheme="majorEastAsia" w:hAnsiTheme="majorHAnsi" w:cstheme="majorBidi"/>
      <w:caps/>
      <w:spacing w:val="40"/>
      <w:sz w:val="76"/>
      <w:szCs w:val="76"/>
    </w:rPr>
  </w:style>
  <w:style w:type="character" w:customStyle="1" w:styleId="TitleChar">
    <w:name w:val="Title Char"/>
    <w:basedOn w:val="DefaultParagraphFont"/>
    <w:link w:val="Title"/>
    <w:uiPriority w:val="10"/>
    <w:rsid w:val="00035F5C"/>
    <w:rPr>
      <w:rFonts w:asciiTheme="majorHAnsi" w:eastAsiaTheme="majorEastAsia" w:hAnsiTheme="majorHAnsi" w:cstheme="majorBidi"/>
      <w:caps/>
      <w:spacing w:val="40"/>
      <w:sz w:val="76"/>
      <w:szCs w:val="76"/>
    </w:rPr>
  </w:style>
  <w:style w:type="paragraph" w:styleId="Subtitle">
    <w:name w:val="Subtitle"/>
    <w:basedOn w:val="Normal"/>
    <w:next w:val="Normal"/>
    <w:link w:val="SubtitleChar"/>
    <w:uiPriority w:val="11"/>
    <w:qFormat/>
    <w:rsid w:val="00035F5C"/>
    <w:pPr>
      <w:numPr>
        <w:ilvl w:val="1"/>
      </w:numPr>
      <w:spacing w:after="240"/>
    </w:pPr>
    <w:rPr>
      <w:color w:val="000000" w:themeColor="text1"/>
      <w:sz w:val="24"/>
      <w:szCs w:val="24"/>
    </w:rPr>
  </w:style>
  <w:style w:type="character" w:customStyle="1" w:styleId="SubtitleChar">
    <w:name w:val="Subtitle Char"/>
    <w:basedOn w:val="DefaultParagraphFont"/>
    <w:link w:val="Subtitle"/>
    <w:uiPriority w:val="11"/>
    <w:rsid w:val="00035F5C"/>
    <w:rPr>
      <w:color w:val="000000" w:themeColor="text1"/>
      <w:sz w:val="24"/>
      <w:szCs w:val="24"/>
    </w:rPr>
  </w:style>
  <w:style w:type="character" w:styleId="Strong">
    <w:name w:val="Strong"/>
    <w:basedOn w:val="DefaultParagraphFont"/>
    <w:uiPriority w:val="22"/>
    <w:qFormat/>
    <w:rsid w:val="00035F5C"/>
    <w:rPr>
      <w:rFonts w:asciiTheme="minorHAnsi" w:eastAsiaTheme="minorEastAsia" w:hAnsiTheme="minorHAnsi" w:cstheme="minorBidi"/>
      <w:b/>
      <w:bCs/>
      <w:spacing w:val="0"/>
      <w:w w:val="100"/>
      <w:position w:val="0"/>
      <w:sz w:val="20"/>
      <w:szCs w:val="20"/>
    </w:rPr>
  </w:style>
  <w:style w:type="character" w:styleId="Emphasis">
    <w:name w:val="Emphasis"/>
    <w:basedOn w:val="DefaultParagraphFont"/>
    <w:uiPriority w:val="20"/>
    <w:qFormat/>
    <w:rsid w:val="00035F5C"/>
    <w:rPr>
      <w:rFonts w:asciiTheme="minorHAnsi" w:eastAsiaTheme="minorEastAsia" w:hAnsiTheme="minorHAnsi" w:cstheme="minorBidi"/>
      <w:i/>
      <w:iCs/>
      <w:color w:val="3E7718" w:themeColor="accent2" w:themeShade="BF"/>
      <w:sz w:val="20"/>
      <w:szCs w:val="20"/>
    </w:rPr>
  </w:style>
  <w:style w:type="paragraph" w:styleId="NoSpacing">
    <w:name w:val="No Spacing"/>
    <w:uiPriority w:val="1"/>
    <w:qFormat/>
    <w:rsid w:val="00035F5C"/>
    <w:pPr>
      <w:spacing w:after="0" w:line="240" w:lineRule="auto"/>
    </w:pPr>
  </w:style>
  <w:style w:type="paragraph" w:styleId="Quote">
    <w:name w:val="Quote"/>
    <w:basedOn w:val="Normal"/>
    <w:next w:val="Normal"/>
    <w:link w:val="QuoteChar"/>
    <w:uiPriority w:val="29"/>
    <w:qFormat/>
    <w:rsid w:val="00035F5C"/>
    <w:pPr>
      <w:spacing w:before="160"/>
      <w:ind w:left="720"/>
    </w:pPr>
    <w:rPr>
      <w:rFonts w:asciiTheme="majorHAnsi" w:eastAsiaTheme="majorEastAsia" w:hAnsiTheme="majorHAnsi" w:cstheme="majorBidi"/>
      <w:sz w:val="24"/>
      <w:szCs w:val="24"/>
    </w:rPr>
  </w:style>
  <w:style w:type="character" w:customStyle="1" w:styleId="QuoteChar">
    <w:name w:val="Quote Char"/>
    <w:basedOn w:val="DefaultParagraphFont"/>
    <w:link w:val="Quote"/>
    <w:uiPriority w:val="29"/>
    <w:rsid w:val="00035F5C"/>
    <w:rPr>
      <w:rFonts w:asciiTheme="majorHAnsi" w:eastAsiaTheme="majorEastAsia" w:hAnsiTheme="majorHAnsi" w:cstheme="majorBidi"/>
      <w:sz w:val="24"/>
      <w:szCs w:val="24"/>
    </w:rPr>
  </w:style>
  <w:style w:type="paragraph" w:styleId="IntenseQuote">
    <w:name w:val="Intense Quote"/>
    <w:basedOn w:val="Normal"/>
    <w:next w:val="Normal"/>
    <w:link w:val="IntenseQuoteChar"/>
    <w:uiPriority w:val="30"/>
    <w:qFormat/>
    <w:rsid w:val="00035F5C"/>
    <w:pPr>
      <w:spacing w:before="100" w:beforeAutospacing="1" w:after="240"/>
      <w:ind w:left="936" w:right="936"/>
      <w:jc w:val="center"/>
    </w:pPr>
    <w:rPr>
      <w:rFonts w:asciiTheme="majorHAnsi" w:eastAsiaTheme="majorEastAsia" w:hAnsiTheme="majorHAnsi" w:cstheme="majorBidi"/>
      <w:caps/>
      <w:color w:val="3E7718" w:themeColor="accent2" w:themeShade="BF"/>
      <w:spacing w:val="10"/>
      <w:sz w:val="28"/>
      <w:szCs w:val="28"/>
    </w:rPr>
  </w:style>
  <w:style w:type="character" w:customStyle="1" w:styleId="IntenseQuoteChar">
    <w:name w:val="Intense Quote Char"/>
    <w:basedOn w:val="DefaultParagraphFont"/>
    <w:link w:val="IntenseQuote"/>
    <w:uiPriority w:val="30"/>
    <w:rsid w:val="00035F5C"/>
    <w:rPr>
      <w:rFonts w:asciiTheme="majorHAnsi" w:eastAsiaTheme="majorEastAsia" w:hAnsiTheme="majorHAnsi" w:cstheme="majorBidi"/>
      <w:caps/>
      <w:color w:val="3E7718" w:themeColor="accent2" w:themeShade="BF"/>
      <w:spacing w:val="10"/>
      <w:sz w:val="28"/>
      <w:szCs w:val="28"/>
    </w:rPr>
  </w:style>
  <w:style w:type="character" w:styleId="SubtleEmphasis">
    <w:name w:val="Subtle Emphasis"/>
    <w:basedOn w:val="DefaultParagraphFont"/>
    <w:uiPriority w:val="19"/>
    <w:qFormat/>
    <w:rsid w:val="00035F5C"/>
    <w:rPr>
      <w:i/>
      <w:iCs/>
      <w:color w:val="auto"/>
    </w:rPr>
  </w:style>
  <w:style w:type="character" w:styleId="IntenseEmphasis">
    <w:name w:val="Intense Emphasis"/>
    <w:basedOn w:val="DefaultParagraphFont"/>
    <w:uiPriority w:val="21"/>
    <w:qFormat/>
    <w:rsid w:val="00035F5C"/>
    <w:rPr>
      <w:rFonts w:asciiTheme="minorHAnsi" w:eastAsiaTheme="minorEastAsia" w:hAnsiTheme="minorHAnsi" w:cstheme="minorBidi"/>
      <w:b/>
      <w:bCs/>
      <w:i/>
      <w:iCs/>
      <w:color w:val="3E7718" w:themeColor="accent2" w:themeShade="BF"/>
      <w:spacing w:val="0"/>
      <w:w w:val="100"/>
      <w:position w:val="0"/>
      <w:sz w:val="20"/>
      <w:szCs w:val="20"/>
    </w:rPr>
  </w:style>
  <w:style w:type="character" w:styleId="SubtleReference">
    <w:name w:val="Subtle Reference"/>
    <w:basedOn w:val="DefaultParagraphFont"/>
    <w:uiPriority w:val="31"/>
    <w:qFormat/>
    <w:rsid w:val="00035F5C"/>
    <w:rPr>
      <w:rFonts w:asciiTheme="minorHAnsi" w:eastAsiaTheme="minorEastAsia" w:hAnsiTheme="minorHAnsi" w:cstheme="minorBidi"/>
      <w:caps w:val="0"/>
      <w:smallCaps/>
      <w:color w:val="auto"/>
      <w:spacing w:val="10"/>
      <w:w w:val="100"/>
      <w:sz w:val="20"/>
      <w:szCs w:val="20"/>
      <w:u w:val="single" w:color="7F7F7F" w:themeColor="text1" w:themeTint="80"/>
    </w:rPr>
  </w:style>
  <w:style w:type="character" w:styleId="IntenseReference">
    <w:name w:val="Intense Reference"/>
    <w:basedOn w:val="DefaultParagraphFont"/>
    <w:uiPriority w:val="32"/>
    <w:qFormat/>
    <w:rsid w:val="00035F5C"/>
    <w:rPr>
      <w:rFonts w:asciiTheme="minorHAnsi" w:eastAsiaTheme="minorEastAsia" w:hAnsiTheme="minorHAnsi" w:cstheme="minorBidi"/>
      <w:b/>
      <w:bCs/>
      <w:caps w:val="0"/>
      <w:smallCaps/>
      <w:color w:val="191919" w:themeColor="text1" w:themeTint="E6"/>
      <w:spacing w:val="10"/>
      <w:w w:val="100"/>
      <w:position w:val="0"/>
      <w:sz w:val="20"/>
      <w:szCs w:val="20"/>
      <w:u w:val="single"/>
    </w:rPr>
  </w:style>
  <w:style w:type="character" w:styleId="BookTitle">
    <w:name w:val="Book Title"/>
    <w:basedOn w:val="DefaultParagraphFont"/>
    <w:uiPriority w:val="33"/>
    <w:qFormat/>
    <w:rsid w:val="00035F5C"/>
    <w:rPr>
      <w:rFonts w:asciiTheme="minorHAnsi" w:eastAsiaTheme="minorEastAsia" w:hAnsiTheme="minorHAnsi" w:cstheme="minorBidi"/>
      <w:b/>
      <w:bCs/>
      <w:i/>
      <w:iCs/>
      <w:caps w:val="0"/>
      <w:smallCaps w:val="0"/>
      <w:color w:val="auto"/>
      <w:spacing w:val="10"/>
      <w:w w:val="100"/>
      <w:sz w:val="20"/>
      <w:szCs w:val="20"/>
    </w:rPr>
  </w:style>
  <w:style w:type="paragraph" w:styleId="TOCHeading">
    <w:name w:val="TOC Heading"/>
    <w:basedOn w:val="Heading1"/>
    <w:next w:val="Normal"/>
    <w:uiPriority w:val="39"/>
    <w:semiHidden/>
    <w:unhideWhenUsed/>
    <w:qFormat/>
    <w:rsid w:val="00035F5C"/>
    <w:pPr>
      <w:outlineLvl w:val="9"/>
    </w:pPr>
  </w:style>
  <w:style w:type="paragraph" w:styleId="TOC1">
    <w:name w:val="toc 1"/>
    <w:basedOn w:val="Normal"/>
    <w:next w:val="Normal"/>
    <w:autoRedefine/>
    <w:uiPriority w:val="39"/>
    <w:unhideWhenUsed/>
    <w:rsid w:val="00035F5C"/>
    <w:pPr>
      <w:spacing w:after="100"/>
    </w:pPr>
  </w:style>
  <w:style w:type="paragraph" w:styleId="TOC2">
    <w:name w:val="toc 2"/>
    <w:basedOn w:val="Normal"/>
    <w:next w:val="Normal"/>
    <w:autoRedefine/>
    <w:uiPriority w:val="39"/>
    <w:unhideWhenUsed/>
    <w:rsid w:val="00035F5C"/>
    <w:pPr>
      <w:spacing w:after="100"/>
      <w:ind w:left="210"/>
    </w:pPr>
  </w:style>
  <w:style w:type="paragraph" w:styleId="TOC3">
    <w:name w:val="toc 3"/>
    <w:basedOn w:val="Normal"/>
    <w:next w:val="Normal"/>
    <w:autoRedefine/>
    <w:uiPriority w:val="39"/>
    <w:unhideWhenUsed/>
    <w:rsid w:val="00035F5C"/>
    <w:pPr>
      <w:spacing w:after="100"/>
      <w:ind w:left="420"/>
    </w:pPr>
  </w:style>
  <w:style w:type="character" w:styleId="Hyperlink">
    <w:name w:val="Hyperlink"/>
    <w:basedOn w:val="DefaultParagraphFont"/>
    <w:uiPriority w:val="99"/>
    <w:unhideWhenUsed/>
    <w:rsid w:val="00035F5C"/>
    <w:rPr>
      <w:color w:val="99CA3C" w:themeColor="hyperlink"/>
      <w:u w:val="single"/>
    </w:rPr>
  </w:style>
  <w:style w:type="paragraph" w:styleId="ListParagraph">
    <w:name w:val="List Paragraph"/>
    <w:basedOn w:val="Normal"/>
    <w:uiPriority w:val="34"/>
    <w:qFormat/>
    <w:rsid w:val="00C2372B"/>
    <w:pPr>
      <w:ind w:left="720"/>
      <w:contextualSpacing/>
    </w:pPr>
  </w:style>
  <w:style w:type="paragraph" w:styleId="TOC4">
    <w:name w:val="toc 4"/>
    <w:basedOn w:val="Normal"/>
    <w:next w:val="Normal"/>
    <w:autoRedefine/>
    <w:uiPriority w:val="39"/>
    <w:unhideWhenUsed/>
    <w:rsid w:val="00D46869"/>
    <w:pPr>
      <w:spacing w:after="100" w:line="259" w:lineRule="auto"/>
      <w:ind w:left="660"/>
    </w:pPr>
    <w:rPr>
      <w:sz w:val="22"/>
      <w:szCs w:val="22"/>
    </w:rPr>
  </w:style>
  <w:style w:type="paragraph" w:styleId="TOC5">
    <w:name w:val="toc 5"/>
    <w:basedOn w:val="Normal"/>
    <w:next w:val="Normal"/>
    <w:autoRedefine/>
    <w:uiPriority w:val="39"/>
    <w:unhideWhenUsed/>
    <w:rsid w:val="00D46869"/>
    <w:pPr>
      <w:spacing w:after="100" w:line="259" w:lineRule="auto"/>
      <w:ind w:left="880"/>
    </w:pPr>
    <w:rPr>
      <w:sz w:val="22"/>
      <w:szCs w:val="22"/>
    </w:rPr>
  </w:style>
  <w:style w:type="paragraph" w:styleId="TOC6">
    <w:name w:val="toc 6"/>
    <w:basedOn w:val="Normal"/>
    <w:next w:val="Normal"/>
    <w:autoRedefine/>
    <w:uiPriority w:val="39"/>
    <w:unhideWhenUsed/>
    <w:rsid w:val="00D46869"/>
    <w:pPr>
      <w:spacing w:after="100" w:line="259" w:lineRule="auto"/>
      <w:ind w:left="1100"/>
    </w:pPr>
    <w:rPr>
      <w:sz w:val="22"/>
      <w:szCs w:val="22"/>
    </w:rPr>
  </w:style>
  <w:style w:type="paragraph" w:styleId="TOC7">
    <w:name w:val="toc 7"/>
    <w:basedOn w:val="Normal"/>
    <w:next w:val="Normal"/>
    <w:autoRedefine/>
    <w:uiPriority w:val="39"/>
    <w:unhideWhenUsed/>
    <w:rsid w:val="00D46869"/>
    <w:pPr>
      <w:spacing w:after="100" w:line="259" w:lineRule="auto"/>
      <w:ind w:left="1320"/>
    </w:pPr>
    <w:rPr>
      <w:sz w:val="22"/>
      <w:szCs w:val="22"/>
    </w:rPr>
  </w:style>
  <w:style w:type="paragraph" w:styleId="TOC8">
    <w:name w:val="toc 8"/>
    <w:basedOn w:val="Normal"/>
    <w:next w:val="Normal"/>
    <w:autoRedefine/>
    <w:uiPriority w:val="39"/>
    <w:unhideWhenUsed/>
    <w:rsid w:val="00D46869"/>
    <w:pPr>
      <w:spacing w:after="100" w:line="259" w:lineRule="auto"/>
      <w:ind w:left="1540"/>
    </w:pPr>
    <w:rPr>
      <w:sz w:val="22"/>
      <w:szCs w:val="22"/>
    </w:rPr>
  </w:style>
  <w:style w:type="paragraph" w:styleId="TOC9">
    <w:name w:val="toc 9"/>
    <w:basedOn w:val="Normal"/>
    <w:next w:val="Normal"/>
    <w:autoRedefine/>
    <w:uiPriority w:val="39"/>
    <w:unhideWhenUsed/>
    <w:rsid w:val="00D46869"/>
    <w:pPr>
      <w:spacing w:after="100" w:line="259" w:lineRule="auto"/>
      <w:ind w:left="1760"/>
    </w:pPr>
    <w:rPr>
      <w:sz w:val="22"/>
      <w:szCs w:val="22"/>
    </w:rPr>
  </w:style>
  <w:style w:type="character" w:styleId="UnresolvedMention">
    <w:name w:val="Unresolved Mention"/>
    <w:basedOn w:val="DefaultParagraphFont"/>
    <w:uiPriority w:val="99"/>
    <w:semiHidden/>
    <w:unhideWhenUsed/>
    <w:rsid w:val="00D46869"/>
    <w:rPr>
      <w:color w:val="605E5C"/>
      <w:shd w:val="clear" w:color="auto" w:fill="E1DFDD"/>
    </w:rPr>
  </w:style>
  <w:style w:type="table" w:styleId="GridTable5Dark-Accent2">
    <w:name w:val="Grid Table 5 Dark Accent 2"/>
    <w:basedOn w:val="TableNormal"/>
    <w:uiPriority w:val="50"/>
    <w:rsid w:val="008F3E5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F4C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4A02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4A02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4A02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4A021" w:themeFill="accent2"/>
      </w:tcPr>
    </w:tblStylePr>
    <w:tblStylePr w:type="band1Vert">
      <w:tblPr/>
      <w:tcPr>
        <w:shd w:val="clear" w:color="auto" w:fill="B7E995" w:themeFill="accent2" w:themeFillTint="66"/>
      </w:tcPr>
    </w:tblStylePr>
    <w:tblStylePr w:type="band1Horz">
      <w:tblPr/>
      <w:tcPr>
        <w:shd w:val="clear" w:color="auto" w:fill="B7E995" w:themeFill="accent2" w:themeFillTint="66"/>
      </w:tcPr>
    </w:tblStylePr>
  </w:style>
  <w:style w:type="table" w:styleId="GridTable4-Accent3">
    <w:name w:val="Grid Table 4 Accent 3"/>
    <w:basedOn w:val="TableNormal"/>
    <w:uiPriority w:val="49"/>
    <w:rsid w:val="008F3E52"/>
    <w:pPr>
      <w:spacing w:after="0" w:line="240" w:lineRule="auto"/>
    </w:pPr>
    <w:tblPr>
      <w:tblStyleRowBandSize w:val="1"/>
      <w:tblStyleColBandSize w:val="1"/>
      <w:tblBorders>
        <w:top w:val="single" w:sz="4" w:space="0" w:color="F0D478" w:themeColor="accent3" w:themeTint="99"/>
        <w:left w:val="single" w:sz="4" w:space="0" w:color="F0D478" w:themeColor="accent3" w:themeTint="99"/>
        <w:bottom w:val="single" w:sz="4" w:space="0" w:color="F0D478" w:themeColor="accent3" w:themeTint="99"/>
        <w:right w:val="single" w:sz="4" w:space="0" w:color="F0D478" w:themeColor="accent3" w:themeTint="99"/>
        <w:insideH w:val="single" w:sz="4" w:space="0" w:color="F0D478" w:themeColor="accent3" w:themeTint="99"/>
        <w:insideV w:val="single" w:sz="4" w:space="0" w:color="F0D478" w:themeColor="accent3" w:themeTint="99"/>
      </w:tblBorders>
    </w:tblPr>
    <w:tblStylePr w:type="firstRow">
      <w:rPr>
        <w:b/>
        <w:bCs/>
        <w:color w:val="FFFFFF" w:themeColor="background1"/>
      </w:rPr>
      <w:tblPr/>
      <w:tcPr>
        <w:tcBorders>
          <w:top w:val="single" w:sz="4" w:space="0" w:color="E6B91E" w:themeColor="accent3"/>
          <w:left w:val="single" w:sz="4" w:space="0" w:color="E6B91E" w:themeColor="accent3"/>
          <w:bottom w:val="single" w:sz="4" w:space="0" w:color="E6B91E" w:themeColor="accent3"/>
          <w:right w:val="single" w:sz="4" w:space="0" w:color="E6B91E" w:themeColor="accent3"/>
          <w:insideH w:val="nil"/>
          <w:insideV w:val="nil"/>
        </w:tcBorders>
        <w:shd w:val="clear" w:color="auto" w:fill="E6B91E" w:themeFill="accent3"/>
      </w:tcPr>
    </w:tblStylePr>
    <w:tblStylePr w:type="lastRow">
      <w:rPr>
        <w:b/>
        <w:bCs/>
      </w:rPr>
      <w:tblPr/>
      <w:tcPr>
        <w:tcBorders>
          <w:top w:val="double" w:sz="4" w:space="0" w:color="E6B91E" w:themeColor="accent3"/>
        </w:tcBorders>
      </w:tcPr>
    </w:tblStylePr>
    <w:tblStylePr w:type="firstCol">
      <w:rPr>
        <w:b/>
        <w:bCs/>
      </w:rPr>
    </w:tblStylePr>
    <w:tblStylePr w:type="lastCol">
      <w:rPr>
        <w:b/>
        <w:bCs/>
      </w:rPr>
    </w:tblStylePr>
    <w:tblStylePr w:type="band1Vert">
      <w:tblPr/>
      <w:tcPr>
        <w:shd w:val="clear" w:color="auto" w:fill="FAF0D2" w:themeFill="accent3" w:themeFillTint="33"/>
      </w:tcPr>
    </w:tblStylePr>
    <w:tblStylePr w:type="band1Horz">
      <w:tblPr/>
      <w:tcPr>
        <w:shd w:val="clear" w:color="auto" w:fill="FAF0D2" w:themeFill="accent3" w:themeFillTint="33"/>
      </w:tcPr>
    </w:tblStylePr>
  </w:style>
  <w:style w:type="table" w:styleId="PlainTable4">
    <w:name w:val="Plain Table 4"/>
    <w:basedOn w:val="TableNormal"/>
    <w:uiPriority w:val="44"/>
    <w:rsid w:val="008F3E52"/>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Accent1">
    <w:name w:val="Grid Table 1 Light Accent 1"/>
    <w:basedOn w:val="TableNormal"/>
    <w:uiPriority w:val="46"/>
    <w:rsid w:val="008F3E52"/>
    <w:pPr>
      <w:spacing w:after="0" w:line="240" w:lineRule="auto"/>
    </w:pPr>
    <w:tblPr>
      <w:tblStyleRowBandSize w:val="1"/>
      <w:tblStyleColBandSize w:val="1"/>
      <w:tblBorders>
        <w:top w:val="single" w:sz="4" w:space="0" w:color="D4ECA1" w:themeColor="accent1" w:themeTint="66"/>
        <w:left w:val="single" w:sz="4" w:space="0" w:color="D4ECA1" w:themeColor="accent1" w:themeTint="66"/>
        <w:bottom w:val="single" w:sz="4" w:space="0" w:color="D4ECA1" w:themeColor="accent1" w:themeTint="66"/>
        <w:right w:val="single" w:sz="4" w:space="0" w:color="D4ECA1" w:themeColor="accent1" w:themeTint="66"/>
        <w:insideH w:val="single" w:sz="4" w:space="0" w:color="D4ECA1" w:themeColor="accent1" w:themeTint="66"/>
        <w:insideV w:val="single" w:sz="4" w:space="0" w:color="D4ECA1" w:themeColor="accent1" w:themeTint="66"/>
      </w:tblBorders>
    </w:tblPr>
    <w:tblStylePr w:type="firstRow">
      <w:rPr>
        <w:b/>
        <w:bCs/>
      </w:rPr>
      <w:tblPr/>
      <w:tcPr>
        <w:tcBorders>
          <w:bottom w:val="single" w:sz="12" w:space="0" w:color="BFE373" w:themeColor="accent1" w:themeTint="99"/>
        </w:tcBorders>
      </w:tcPr>
    </w:tblStylePr>
    <w:tblStylePr w:type="lastRow">
      <w:rPr>
        <w:b/>
        <w:bCs/>
      </w:rPr>
      <w:tblPr/>
      <w:tcPr>
        <w:tcBorders>
          <w:top w:val="double" w:sz="2" w:space="0" w:color="BFE373"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8F3E52"/>
    <w:pPr>
      <w:spacing w:after="0" w:line="240" w:lineRule="auto"/>
    </w:pPr>
    <w:tblPr>
      <w:tblStyleRowBandSize w:val="1"/>
      <w:tblStyleColBandSize w:val="1"/>
      <w:tblBorders>
        <w:top w:val="single" w:sz="4" w:space="0" w:color="B7E995" w:themeColor="accent2" w:themeTint="66"/>
        <w:left w:val="single" w:sz="4" w:space="0" w:color="B7E995" w:themeColor="accent2" w:themeTint="66"/>
        <w:bottom w:val="single" w:sz="4" w:space="0" w:color="B7E995" w:themeColor="accent2" w:themeTint="66"/>
        <w:right w:val="single" w:sz="4" w:space="0" w:color="B7E995" w:themeColor="accent2" w:themeTint="66"/>
        <w:insideH w:val="single" w:sz="4" w:space="0" w:color="B7E995" w:themeColor="accent2" w:themeTint="66"/>
        <w:insideV w:val="single" w:sz="4" w:space="0" w:color="B7E995" w:themeColor="accent2" w:themeTint="66"/>
      </w:tblBorders>
    </w:tblPr>
    <w:tblStylePr w:type="firstRow">
      <w:rPr>
        <w:b/>
        <w:bCs/>
      </w:rPr>
      <w:tblPr/>
      <w:tcPr>
        <w:tcBorders>
          <w:bottom w:val="single" w:sz="12" w:space="0" w:color="93DE61" w:themeColor="accent2" w:themeTint="99"/>
        </w:tcBorders>
      </w:tcPr>
    </w:tblStylePr>
    <w:tblStylePr w:type="lastRow">
      <w:rPr>
        <w:b/>
        <w:bCs/>
      </w:rPr>
      <w:tblPr/>
      <w:tcPr>
        <w:tcBorders>
          <w:top w:val="double" w:sz="2" w:space="0" w:color="93DE61"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8F3E52"/>
    <w:pPr>
      <w:spacing w:after="0" w:line="240" w:lineRule="auto"/>
    </w:pPr>
    <w:tblPr>
      <w:tblStyleRowBandSize w:val="1"/>
      <w:tblStyleColBandSize w:val="1"/>
      <w:tblBorders>
        <w:top w:val="single" w:sz="4" w:space="0" w:color="F5E2A5" w:themeColor="accent3" w:themeTint="66"/>
        <w:left w:val="single" w:sz="4" w:space="0" w:color="F5E2A5" w:themeColor="accent3" w:themeTint="66"/>
        <w:bottom w:val="single" w:sz="4" w:space="0" w:color="F5E2A5" w:themeColor="accent3" w:themeTint="66"/>
        <w:right w:val="single" w:sz="4" w:space="0" w:color="F5E2A5" w:themeColor="accent3" w:themeTint="66"/>
        <w:insideH w:val="single" w:sz="4" w:space="0" w:color="F5E2A5" w:themeColor="accent3" w:themeTint="66"/>
        <w:insideV w:val="single" w:sz="4" w:space="0" w:color="F5E2A5" w:themeColor="accent3" w:themeTint="66"/>
      </w:tblBorders>
    </w:tblPr>
    <w:tblStylePr w:type="firstRow">
      <w:rPr>
        <w:b/>
        <w:bCs/>
      </w:rPr>
      <w:tblPr/>
      <w:tcPr>
        <w:tcBorders>
          <w:bottom w:val="single" w:sz="12" w:space="0" w:color="F0D478" w:themeColor="accent3" w:themeTint="99"/>
        </w:tcBorders>
      </w:tcPr>
    </w:tblStylePr>
    <w:tblStylePr w:type="lastRow">
      <w:rPr>
        <w:b/>
        <w:bCs/>
      </w:rPr>
      <w:tblPr/>
      <w:tcPr>
        <w:tcBorders>
          <w:top w:val="double" w:sz="2" w:space="0" w:color="F0D478" w:themeColor="accent3"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8F3E52"/>
    <w:pPr>
      <w:spacing w:after="0" w:line="240" w:lineRule="auto"/>
    </w:pPr>
    <w:tblPr>
      <w:tblStyleRowBandSize w:val="1"/>
      <w:tblStyleColBandSize w:val="1"/>
      <w:tblBorders>
        <w:top w:val="single" w:sz="2" w:space="0" w:color="BFE373" w:themeColor="accent1" w:themeTint="99"/>
        <w:bottom w:val="single" w:sz="2" w:space="0" w:color="BFE373" w:themeColor="accent1" w:themeTint="99"/>
        <w:insideH w:val="single" w:sz="2" w:space="0" w:color="BFE373" w:themeColor="accent1" w:themeTint="99"/>
        <w:insideV w:val="single" w:sz="2" w:space="0" w:color="BFE373" w:themeColor="accent1" w:themeTint="99"/>
      </w:tblBorders>
    </w:tblPr>
    <w:tblStylePr w:type="firstRow">
      <w:rPr>
        <w:b/>
        <w:bCs/>
      </w:rPr>
      <w:tblPr/>
      <w:tcPr>
        <w:tcBorders>
          <w:top w:val="nil"/>
          <w:bottom w:val="single" w:sz="12" w:space="0" w:color="BFE373" w:themeColor="accent1" w:themeTint="99"/>
          <w:insideH w:val="nil"/>
          <w:insideV w:val="nil"/>
        </w:tcBorders>
        <w:shd w:val="clear" w:color="auto" w:fill="FFFFFF" w:themeFill="background1"/>
      </w:tcPr>
    </w:tblStylePr>
    <w:tblStylePr w:type="lastRow">
      <w:rPr>
        <w:b/>
        <w:bCs/>
      </w:rPr>
      <w:tblPr/>
      <w:tcPr>
        <w:tcBorders>
          <w:top w:val="double" w:sz="2" w:space="0" w:color="BFE373"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F6D0" w:themeFill="accent1" w:themeFillTint="33"/>
      </w:tcPr>
    </w:tblStylePr>
    <w:tblStylePr w:type="band1Horz">
      <w:tblPr/>
      <w:tcPr>
        <w:shd w:val="clear" w:color="auto" w:fill="E9F6D0" w:themeFill="accent1" w:themeFillTint="33"/>
      </w:tcPr>
    </w:tblStylePr>
  </w:style>
  <w:style w:type="table" w:styleId="GridTable5Dark-Accent3">
    <w:name w:val="Grid Table 5 Dark Accent 3"/>
    <w:basedOn w:val="TableNormal"/>
    <w:uiPriority w:val="50"/>
    <w:rsid w:val="008F3E5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F0D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6B91E"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6B91E"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6B91E"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6B91E" w:themeFill="accent3"/>
      </w:tcPr>
    </w:tblStylePr>
    <w:tblStylePr w:type="band1Vert">
      <w:tblPr/>
      <w:tcPr>
        <w:shd w:val="clear" w:color="auto" w:fill="F5E2A5" w:themeFill="accent3" w:themeFillTint="66"/>
      </w:tcPr>
    </w:tblStylePr>
    <w:tblStylePr w:type="band1Horz">
      <w:tblPr/>
      <w:tcPr>
        <w:shd w:val="clear" w:color="auto" w:fill="F5E2A5" w:themeFill="accent3" w:themeFillTint="66"/>
      </w:tcPr>
    </w:tblStylePr>
  </w:style>
  <w:style w:type="table" w:styleId="GridTable4-Accent1">
    <w:name w:val="Grid Table 4 Accent 1"/>
    <w:basedOn w:val="TableNormal"/>
    <w:uiPriority w:val="49"/>
    <w:rsid w:val="008F3E52"/>
    <w:pPr>
      <w:spacing w:after="0" w:line="240" w:lineRule="auto"/>
    </w:pPr>
    <w:tblPr>
      <w:tblStyleRowBandSize w:val="1"/>
      <w:tblStyleColBandSize w:val="1"/>
      <w:tblBorders>
        <w:top w:val="single" w:sz="4" w:space="0" w:color="BFE373" w:themeColor="accent1" w:themeTint="99"/>
        <w:left w:val="single" w:sz="4" w:space="0" w:color="BFE373" w:themeColor="accent1" w:themeTint="99"/>
        <w:bottom w:val="single" w:sz="4" w:space="0" w:color="BFE373" w:themeColor="accent1" w:themeTint="99"/>
        <w:right w:val="single" w:sz="4" w:space="0" w:color="BFE373" w:themeColor="accent1" w:themeTint="99"/>
        <w:insideH w:val="single" w:sz="4" w:space="0" w:color="BFE373" w:themeColor="accent1" w:themeTint="99"/>
        <w:insideV w:val="single" w:sz="4" w:space="0" w:color="BFE373" w:themeColor="accent1" w:themeTint="99"/>
      </w:tblBorders>
    </w:tblPr>
    <w:tblStylePr w:type="firstRow">
      <w:rPr>
        <w:b/>
        <w:bCs/>
        <w:color w:val="FFFFFF" w:themeColor="background1"/>
      </w:rPr>
      <w:tblPr/>
      <w:tcPr>
        <w:tcBorders>
          <w:top w:val="single" w:sz="4" w:space="0" w:color="90C226" w:themeColor="accent1"/>
          <w:left w:val="single" w:sz="4" w:space="0" w:color="90C226" w:themeColor="accent1"/>
          <w:bottom w:val="single" w:sz="4" w:space="0" w:color="90C226" w:themeColor="accent1"/>
          <w:right w:val="single" w:sz="4" w:space="0" w:color="90C226" w:themeColor="accent1"/>
          <w:insideH w:val="nil"/>
          <w:insideV w:val="nil"/>
        </w:tcBorders>
        <w:shd w:val="clear" w:color="auto" w:fill="90C226" w:themeFill="accent1"/>
      </w:tcPr>
    </w:tblStylePr>
    <w:tblStylePr w:type="lastRow">
      <w:rPr>
        <w:b/>
        <w:bCs/>
      </w:rPr>
      <w:tblPr/>
      <w:tcPr>
        <w:tcBorders>
          <w:top w:val="double" w:sz="4" w:space="0" w:color="90C226" w:themeColor="accent1"/>
        </w:tcBorders>
      </w:tcPr>
    </w:tblStylePr>
    <w:tblStylePr w:type="firstCol">
      <w:rPr>
        <w:b/>
        <w:bCs/>
      </w:rPr>
    </w:tblStylePr>
    <w:tblStylePr w:type="lastCol">
      <w:rPr>
        <w:b/>
        <w:bCs/>
      </w:rPr>
    </w:tblStylePr>
    <w:tblStylePr w:type="band1Vert">
      <w:tblPr/>
      <w:tcPr>
        <w:shd w:val="clear" w:color="auto" w:fill="E9F6D0" w:themeFill="accent1" w:themeFillTint="33"/>
      </w:tcPr>
    </w:tblStylePr>
    <w:tblStylePr w:type="band1Horz">
      <w:tblPr/>
      <w:tcPr>
        <w:shd w:val="clear" w:color="auto" w:fill="E9F6D0" w:themeFill="accent1" w:themeFillTint="33"/>
      </w:tcPr>
    </w:tblStylePr>
  </w:style>
  <w:style w:type="table" w:styleId="ListTable3-Accent3">
    <w:name w:val="List Table 3 Accent 3"/>
    <w:basedOn w:val="TableNormal"/>
    <w:uiPriority w:val="48"/>
    <w:rsid w:val="004F5747"/>
    <w:pPr>
      <w:spacing w:after="0" w:line="240" w:lineRule="auto"/>
    </w:pPr>
    <w:tblPr>
      <w:tblStyleRowBandSize w:val="1"/>
      <w:tblStyleColBandSize w:val="1"/>
      <w:tblBorders>
        <w:top w:val="single" w:sz="4" w:space="0" w:color="E6B91E" w:themeColor="accent3"/>
        <w:left w:val="single" w:sz="4" w:space="0" w:color="E6B91E" w:themeColor="accent3"/>
        <w:bottom w:val="single" w:sz="4" w:space="0" w:color="E6B91E" w:themeColor="accent3"/>
        <w:right w:val="single" w:sz="4" w:space="0" w:color="E6B91E" w:themeColor="accent3"/>
      </w:tblBorders>
    </w:tblPr>
    <w:tblStylePr w:type="firstRow">
      <w:rPr>
        <w:b/>
        <w:bCs/>
        <w:color w:val="FFFFFF" w:themeColor="background1"/>
      </w:rPr>
      <w:tblPr/>
      <w:tcPr>
        <w:shd w:val="clear" w:color="auto" w:fill="E6B91E" w:themeFill="accent3"/>
      </w:tcPr>
    </w:tblStylePr>
    <w:tblStylePr w:type="lastRow">
      <w:rPr>
        <w:b/>
        <w:bCs/>
      </w:rPr>
      <w:tblPr/>
      <w:tcPr>
        <w:tcBorders>
          <w:top w:val="double" w:sz="4" w:space="0" w:color="E6B91E"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6B91E" w:themeColor="accent3"/>
          <w:right w:val="single" w:sz="4" w:space="0" w:color="E6B91E" w:themeColor="accent3"/>
        </w:tcBorders>
      </w:tcPr>
    </w:tblStylePr>
    <w:tblStylePr w:type="band1Horz">
      <w:tblPr/>
      <w:tcPr>
        <w:tcBorders>
          <w:top w:val="single" w:sz="4" w:space="0" w:color="E6B91E" w:themeColor="accent3"/>
          <w:bottom w:val="single" w:sz="4" w:space="0" w:color="E6B91E"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6B91E" w:themeColor="accent3"/>
          <w:left w:val="nil"/>
        </w:tcBorders>
      </w:tcPr>
    </w:tblStylePr>
    <w:tblStylePr w:type="swCell">
      <w:tblPr/>
      <w:tcPr>
        <w:tcBorders>
          <w:top w:val="double" w:sz="4" w:space="0" w:color="E6B91E" w:themeColor="accent3"/>
          <w:right w:val="nil"/>
        </w:tcBorders>
      </w:tcPr>
    </w:tblStylePr>
  </w:style>
  <w:style w:type="table" w:styleId="ListTable3-Accent6">
    <w:name w:val="List Table 3 Accent 6"/>
    <w:basedOn w:val="TableNormal"/>
    <w:uiPriority w:val="48"/>
    <w:rsid w:val="001979BA"/>
    <w:pPr>
      <w:spacing w:after="0" w:line="240" w:lineRule="auto"/>
    </w:pPr>
    <w:tblPr>
      <w:tblStyleRowBandSize w:val="1"/>
      <w:tblStyleColBandSize w:val="1"/>
      <w:tblBorders>
        <w:top w:val="single" w:sz="4" w:space="0" w:color="918655" w:themeColor="accent6"/>
        <w:left w:val="single" w:sz="4" w:space="0" w:color="918655" w:themeColor="accent6"/>
        <w:bottom w:val="single" w:sz="4" w:space="0" w:color="918655" w:themeColor="accent6"/>
        <w:right w:val="single" w:sz="4" w:space="0" w:color="918655" w:themeColor="accent6"/>
      </w:tblBorders>
    </w:tblPr>
    <w:tblStylePr w:type="firstRow">
      <w:rPr>
        <w:b/>
        <w:bCs/>
        <w:color w:val="FFFFFF" w:themeColor="background1"/>
      </w:rPr>
      <w:tblPr/>
      <w:tcPr>
        <w:shd w:val="clear" w:color="auto" w:fill="918655" w:themeFill="accent6"/>
      </w:tcPr>
    </w:tblStylePr>
    <w:tblStylePr w:type="lastRow">
      <w:rPr>
        <w:b/>
        <w:bCs/>
      </w:rPr>
      <w:tblPr/>
      <w:tcPr>
        <w:tcBorders>
          <w:top w:val="double" w:sz="4" w:space="0" w:color="918655"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18655" w:themeColor="accent6"/>
          <w:right w:val="single" w:sz="4" w:space="0" w:color="918655" w:themeColor="accent6"/>
        </w:tcBorders>
      </w:tcPr>
    </w:tblStylePr>
    <w:tblStylePr w:type="band1Horz">
      <w:tblPr/>
      <w:tcPr>
        <w:tcBorders>
          <w:top w:val="single" w:sz="4" w:space="0" w:color="918655" w:themeColor="accent6"/>
          <w:bottom w:val="single" w:sz="4" w:space="0" w:color="918655"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18655" w:themeColor="accent6"/>
          <w:left w:val="nil"/>
        </w:tcBorders>
      </w:tcPr>
    </w:tblStylePr>
    <w:tblStylePr w:type="swCell">
      <w:tblPr/>
      <w:tcPr>
        <w:tcBorders>
          <w:top w:val="double" w:sz="4" w:space="0" w:color="918655" w:themeColor="accent6"/>
          <w:right w:val="nil"/>
        </w:tcBorders>
      </w:tcPr>
    </w:tblStylePr>
  </w:style>
  <w:style w:type="table" w:styleId="ListTable4-Accent3">
    <w:name w:val="List Table 4 Accent 3"/>
    <w:basedOn w:val="TableNormal"/>
    <w:uiPriority w:val="49"/>
    <w:rsid w:val="001979BA"/>
    <w:pPr>
      <w:spacing w:after="0" w:line="240" w:lineRule="auto"/>
    </w:pPr>
    <w:tblPr>
      <w:tblStyleRowBandSize w:val="1"/>
      <w:tblStyleColBandSize w:val="1"/>
      <w:tblBorders>
        <w:top w:val="single" w:sz="4" w:space="0" w:color="F0D478" w:themeColor="accent3" w:themeTint="99"/>
        <w:left w:val="single" w:sz="4" w:space="0" w:color="F0D478" w:themeColor="accent3" w:themeTint="99"/>
        <w:bottom w:val="single" w:sz="4" w:space="0" w:color="F0D478" w:themeColor="accent3" w:themeTint="99"/>
        <w:right w:val="single" w:sz="4" w:space="0" w:color="F0D478" w:themeColor="accent3" w:themeTint="99"/>
        <w:insideH w:val="single" w:sz="4" w:space="0" w:color="F0D478" w:themeColor="accent3" w:themeTint="99"/>
      </w:tblBorders>
    </w:tblPr>
    <w:tblStylePr w:type="firstRow">
      <w:rPr>
        <w:b/>
        <w:bCs/>
        <w:color w:val="FFFFFF" w:themeColor="background1"/>
      </w:rPr>
      <w:tblPr/>
      <w:tcPr>
        <w:tcBorders>
          <w:top w:val="single" w:sz="4" w:space="0" w:color="E6B91E" w:themeColor="accent3"/>
          <w:left w:val="single" w:sz="4" w:space="0" w:color="E6B91E" w:themeColor="accent3"/>
          <w:bottom w:val="single" w:sz="4" w:space="0" w:color="E6B91E" w:themeColor="accent3"/>
          <w:right w:val="single" w:sz="4" w:space="0" w:color="E6B91E" w:themeColor="accent3"/>
          <w:insideH w:val="nil"/>
        </w:tcBorders>
        <w:shd w:val="clear" w:color="auto" w:fill="E6B91E" w:themeFill="accent3"/>
      </w:tcPr>
    </w:tblStylePr>
    <w:tblStylePr w:type="lastRow">
      <w:rPr>
        <w:b/>
        <w:bCs/>
      </w:rPr>
      <w:tblPr/>
      <w:tcPr>
        <w:tcBorders>
          <w:top w:val="double" w:sz="4" w:space="0" w:color="F0D478" w:themeColor="accent3" w:themeTint="99"/>
        </w:tcBorders>
      </w:tcPr>
    </w:tblStylePr>
    <w:tblStylePr w:type="firstCol">
      <w:rPr>
        <w:b/>
        <w:bCs/>
      </w:rPr>
    </w:tblStylePr>
    <w:tblStylePr w:type="lastCol">
      <w:rPr>
        <w:b/>
        <w:bCs/>
      </w:rPr>
    </w:tblStylePr>
    <w:tblStylePr w:type="band1Vert">
      <w:tblPr/>
      <w:tcPr>
        <w:shd w:val="clear" w:color="auto" w:fill="FAF0D2" w:themeFill="accent3" w:themeFillTint="33"/>
      </w:tcPr>
    </w:tblStylePr>
    <w:tblStylePr w:type="band1Horz">
      <w:tblPr/>
      <w:tcPr>
        <w:shd w:val="clear" w:color="auto" w:fill="FAF0D2" w:themeFill="accent3" w:themeFillTint="33"/>
      </w:tcPr>
    </w:tblStylePr>
  </w:style>
  <w:style w:type="table" w:styleId="ListTable4-Accent5">
    <w:name w:val="List Table 4 Accent 5"/>
    <w:basedOn w:val="TableNormal"/>
    <w:uiPriority w:val="49"/>
    <w:rsid w:val="001979BA"/>
    <w:pPr>
      <w:spacing w:after="0" w:line="240" w:lineRule="auto"/>
    </w:pPr>
    <w:tblPr>
      <w:tblStyleRowBandSize w:val="1"/>
      <w:tblStyleColBandSize w:val="1"/>
      <w:tblBorders>
        <w:top w:val="single" w:sz="4" w:space="0" w:color="EA7666" w:themeColor="accent5" w:themeTint="99"/>
        <w:left w:val="single" w:sz="4" w:space="0" w:color="EA7666" w:themeColor="accent5" w:themeTint="99"/>
        <w:bottom w:val="single" w:sz="4" w:space="0" w:color="EA7666" w:themeColor="accent5" w:themeTint="99"/>
        <w:right w:val="single" w:sz="4" w:space="0" w:color="EA7666" w:themeColor="accent5" w:themeTint="99"/>
        <w:insideH w:val="single" w:sz="4" w:space="0" w:color="EA7666" w:themeColor="accent5" w:themeTint="99"/>
      </w:tblBorders>
    </w:tblPr>
    <w:tblStylePr w:type="firstRow">
      <w:rPr>
        <w:b/>
        <w:bCs/>
        <w:color w:val="FFFFFF" w:themeColor="background1"/>
      </w:rPr>
      <w:tblPr/>
      <w:tcPr>
        <w:tcBorders>
          <w:top w:val="single" w:sz="4" w:space="0" w:color="C42F1A" w:themeColor="accent5"/>
          <w:left w:val="single" w:sz="4" w:space="0" w:color="C42F1A" w:themeColor="accent5"/>
          <w:bottom w:val="single" w:sz="4" w:space="0" w:color="C42F1A" w:themeColor="accent5"/>
          <w:right w:val="single" w:sz="4" w:space="0" w:color="C42F1A" w:themeColor="accent5"/>
          <w:insideH w:val="nil"/>
        </w:tcBorders>
        <w:shd w:val="clear" w:color="auto" w:fill="C42F1A" w:themeFill="accent5"/>
      </w:tcPr>
    </w:tblStylePr>
    <w:tblStylePr w:type="lastRow">
      <w:rPr>
        <w:b/>
        <w:bCs/>
      </w:rPr>
      <w:tblPr/>
      <w:tcPr>
        <w:tcBorders>
          <w:top w:val="double" w:sz="4" w:space="0" w:color="EA7666" w:themeColor="accent5" w:themeTint="99"/>
        </w:tcBorders>
      </w:tcPr>
    </w:tblStylePr>
    <w:tblStylePr w:type="firstCol">
      <w:rPr>
        <w:b/>
        <w:bCs/>
      </w:rPr>
    </w:tblStylePr>
    <w:tblStylePr w:type="lastCol">
      <w:rPr>
        <w:b/>
        <w:bCs/>
      </w:rPr>
    </w:tblStylePr>
    <w:tblStylePr w:type="band1Vert">
      <w:tblPr/>
      <w:tcPr>
        <w:shd w:val="clear" w:color="auto" w:fill="F8D1CC" w:themeFill="accent5" w:themeFillTint="33"/>
      </w:tcPr>
    </w:tblStylePr>
    <w:tblStylePr w:type="band1Horz">
      <w:tblPr/>
      <w:tcPr>
        <w:shd w:val="clear" w:color="auto" w:fill="F8D1CC" w:themeFill="accent5" w:themeFillTint="33"/>
      </w:tcPr>
    </w:tblStylePr>
  </w:style>
  <w:style w:type="table" w:styleId="ListTable3-Accent5">
    <w:name w:val="List Table 3 Accent 5"/>
    <w:basedOn w:val="TableNormal"/>
    <w:uiPriority w:val="48"/>
    <w:rsid w:val="001979BA"/>
    <w:pPr>
      <w:spacing w:after="0" w:line="240" w:lineRule="auto"/>
    </w:pPr>
    <w:tblPr>
      <w:tblStyleRowBandSize w:val="1"/>
      <w:tblStyleColBandSize w:val="1"/>
      <w:tblBorders>
        <w:top w:val="single" w:sz="4" w:space="0" w:color="C42F1A" w:themeColor="accent5"/>
        <w:left w:val="single" w:sz="4" w:space="0" w:color="C42F1A" w:themeColor="accent5"/>
        <w:bottom w:val="single" w:sz="4" w:space="0" w:color="C42F1A" w:themeColor="accent5"/>
        <w:right w:val="single" w:sz="4" w:space="0" w:color="C42F1A" w:themeColor="accent5"/>
      </w:tblBorders>
    </w:tblPr>
    <w:tblStylePr w:type="firstRow">
      <w:rPr>
        <w:b/>
        <w:bCs/>
        <w:color w:val="FFFFFF" w:themeColor="background1"/>
      </w:rPr>
      <w:tblPr/>
      <w:tcPr>
        <w:shd w:val="clear" w:color="auto" w:fill="C42F1A" w:themeFill="accent5"/>
      </w:tcPr>
    </w:tblStylePr>
    <w:tblStylePr w:type="lastRow">
      <w:rPr>
        <w:b/>
        <w:bCs/>
      </w:rPr>
      <w:tblPr/>
      <w:tcPr>
        <w:tcBorders>
          <w:top w:val="double" w:sz="4" w:space="0" w:color="C42F1A"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42F1A" w:themeColor="accent5"/>
          <w:right w:val="single" w:sz="4" w:space="0" w:color="C42F1A" w:themeColor="accent5"/>
        </w:tcBorders>
      </w:tcPr>
    </w:tblStylePr>
    <w:tblStylePr w:type="band1Horz">
      <w:tblPr/>
      <w:tcPr>
        <w:tcBorders>
          <w:top w:val="single" w:sz="4" w:space="0" w:color="C42F1A" w:themeColor="accent5"/>
          <w:bottom w:val="single" w:sz="4" w:space="0" w:color="C42F1A"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42F1A" w:themeColor="accent5"/>
          <w:left w:val="nil"/>
        </w:tcBorders>
      </w:tcPr>
    </w:tblStylePr>
    <w:tblStylePr w:type="swCell">
      <w:tblPr/>
      <w:tcPr>
        <w:tcBorders>
          <w:top w:val="double" w:sz="4" w:space="0" w:color="C42F1A" w:themeColor="accent5"/>
          <w:right w:val="nil"/>
        </w:tcBorders>
      </w:tcPr>
    </w:tblStylePr>
  </w:style>
  <w:style w:type="table" w:styleId="GridTable4-Accent5">
    <w:name w:val="Grid Table 4 Accent 5"/>
    <w:basedOn w:val="TableNormal"/>
    <w:uiPriority w:val="49"/>
    <w:rsid w:val="001979BA"/>
    <w:pPr>
      <w:spacing w:after="0" w:line="240" w:lineRule="auto"/>
    </w:pPr>
    <w:tblPr>
      <w:tblStyleRowBandSize w:val="1"/>
      <w:tblStyleColBandSize w:val="1"/>
      <w:tblBorders>
        <w:top w:val="single" w:sz="4" w:space="0" w:color="EA7666" w:themeColor="accent5" w:themeTint="99"/>
        <w:left w:val="single" w:sz="4" w:space="0" w:color="EA7666" w:themeColor="accent5" w:themeTint="99"/>
        <w:bottom w:val="single" w:sz="4" w:space="0" w:color="EA7666" w:themeColor="accent5" w:themeTint="99"/>
        <w:right w:val="single" w:sz="4" w:space="0" w:color="EA7666" w:themeColor="accent5" w:themeTint="99"/>
        <w:insideH w:val="single" w:sz="4" w:space="0" w:color="EA7666" w:themeColor="accent5" w:themeTint="99"/>
        <w:insideV w:val="single" w:sz="4" w:space="0" w:color="EA7666" w:themeColor="accent5" w:themeTint="99"/>
      </w:tblBorders>
    </w:tblPr>
    <w:tblStylePr w:type="firstRow">
      <w:rPr>
        <w:b/>
        <w:bCs/>
        <w:color w:val="FFFFFF" w:themeColor="background1"/>
      </w:rPr>
      <w:tblPr/>
      <w:tcPr>
        <w:tcBorders>
          <w:top w:val="single" w:sz="4" w:space="0" w:color="C42F1A" w:themeColor="accent5"/>
          <w:left w:val="single" w:sz="4" w:space="0" w:color="C42F1A" w:themeColor="accent5"/>
          <w:bottom w:val="single" w:sz="4" w:space="0" w:color="C42F1A" w:themeColor="accent5"/>
          <w:right w:val="single" w:sz="4" w:space="0" w:color="C42F1A" w:themeColor="accent5"/>
          <w:insideH w:val="nil"/>
          <w:insideV w:val="nil"/>
        </w:tcBorders>
        <w:shd w:val="clear" w:color="auto" w:fill="C42F1A" w:themeFill="accent5"/>
      </w:tcPr>
    </w:tblStylePr>
    <w:tblStylePr w:type="lastRow">
      <w:rPr>
        <w:b/>
        <w:bCs/>
      </w:rPr>
      <w:tblPr/>
      <w:tcPr>
        <w:tcBorders>
          <w:top w:val="double" w:sz="4" w:space="0" w:color="C42F1A" w:themeColor="accent5"/>
        </w:tcBorders>
      </w:tcPr>
    </w:tblStylePr>
    <w:tblStylePr w:type="firstCol">
      <w:rPr>
        <w:b/>
        <w:bCs/>
      </w:rPr>
    </w:tblStylePr>
    <w:tblStylePr w:type="lastCol">
      <w:rPr>
        <w:b/>
        <w:bCs/>
      </w:rPr>
    </w:tblStylePr>
    <w:tblStylePr w:type="band1Vert">
      <w:tblPr/>
      <w:tcPr>
        <w:shd w:val="clear" w:color="auto" w:fill="F8D1CC" w:themeFill="accent5" w:themeFillTint="33"/>
      </w:tcPr>
    </w:tblStylePr>
    <w:tblStylePr w:type="band1Horz">
      <w:tblPr/>
      <w:tcPr>
        <w:shd w:val="clear" w:color="auto" w:fill="F8D1CC" w:themeFill="accent5" w:themeFillTint="33"/>
      </w:tcPr>
    </w:tblStylePr>
  </w:style>
  <w:style w:type="paragraph" w:styleId="Header">
    <w:name w:val="header"/>
    <w:basedOn w:val="Normal"/>
    <w:link w:val="HeaderChar"/>
    <w:uiPriority w:val="99"/>
    <w:unhideWhenUsed/>
    <w:rsid w:val="006F65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F650D"/>
  </w:style>
  <w:style w:type="table" w:styleId="GridTable4-Accent4">
    <w:name w:val="Grid Table 4 Accent 4"/>
    <w:basedOn w:val="TableNormal"/>
    <w:uiPriority w:val="49"/>
    <w:rsid w:val="00E839A6"/>
    <w:pPr>
      <w:spacing w:after="0" w:line="240" w:lineRule="auto"/>
    </w:pPr>
    <w:tblPr>
      <w:tblStyleRowBandSize w:val="1"/>
      <w:tblStyleColBandSize w:val="1"/>
      <w:tblBorders>
        <w:top w:val="single" w:sz="4" w:space="0" w:color="F0A374" w:themeColor="accent4" w:themeTint="99"/>
        <w:left w:val="single" w:sz="4" w:space="0" w:color="F0A374" w:themeColor="accent4" w:themeTint="99"/>
        <w:bottom w:val="single" w:sz="4" w:space="0" w:color="F0A374" w:themeColor="accent4" w:themeTint="99"/>
        <w:right w:val="single" w:sz="4" w:space="0" w:color="F0A374" w:themeColor="accent4" w:themeTint="99"/>
        <w:insideH w:val="single" w:sz="4" w:space="0" w:color="F0A374" w:themeColor="accent4" w:themeTint="99"/>
        <w:insideV w:val="single" w:sz="4" w:space="0" w:color="F0A374" w:themeColor="accent4" w:themeTint="99"/>
      </w:tblBorders>
    </w:tblPr>
    <w:tblStylePr w:type="firstRow">
      <w:rPr>
        <w:b/>
        <w:bCs/>
        <w:color w:val="FFFFFF" w:themeColor="background1"/>
      </w:rPr>
      <w:tblPr/>
      <w:tcPr>
        <w:tcBorders>
          <w:top w:val="single" w:sz="4" w:space="0" w:color="E76618" w:themeColor="accent4"/>
          <w:left w:val="single" w:sz="4" w:space="0" w:color="E76618" w:themeColor="accent4"/>
          <w:bottom w:val="single" w:sz="4" w:space="0" w:color="E76618" w:themeColor="accent4"/>
          <w:right w:val="single" w:sz="4" w:space="0" w:color="E76618" w:themeColor="accent4"/>
          <w:insideH w:val="nil"/>
          <w:insideV w:val="nil"/>
        </w:tcBorders>
        <w:shd w:val="clear" w:color="auto" w:fill="E76618" w:themeFill="accent4"/>
      </w:tcPr>
    </w:tblStylePr>
    <w:tblStylePr w:type="lastRow">
      <w:rPr>
        <w:b/>
        <w:bCs/>
      </w:rPr>
      <w:tblPr/>
      <w:tcPr>
        <w:tcBorders>
          <w:top w:val="double" w:sz="4" w:space="0" w:color="E76618" w:themeColor="accent4"/>
        </w:tcBorders>
      </w:tcPr>
    </w:tblStylePr>
    <w:tblStylePr w:type="firstCol">
      <w:rPr>
        <w:b/>
        <w:bCs/>
      </w:rPr>
    </w:tblStylePr>
    <w:tblStylePr w:type="lastCol">
      <w:rPr>
        <w:b/>
        <w:bCs/>
      </w:rPr>
    </w:tblStylePr>
    <w:tblStylePr w:type="band1Vert">
      <w:tblPr/>
      <w:tcPr>
        <w:shd w:val="clear" w:color="auto" w:fill="FAE0D0" w:themeFill="accent4" w:themeFillTint="33"/>
      </w:tcPr>
    </w:tblStylePr>
    <w:tblStylePr w:type="band1Horz">
      <w:tblPr/>
      <w:tcPr>
        <w:shd w:val="clear" w:color="auto" w:fill="FAE0D0" w:themeFill="accent4" w:themeFillTint="33"/>
      </w:tcPr>
    </w:tblStylePr>
  </w:style>
  <w:style w:type="character" w:styleId="CommentReference">
    <w:name w:val="annotation reference"/>
    <w:basedOn w:val="DefaultParagraphFont"/>
    <w:uiPriority w:val="99"/>
    <w:semiHidden/>
    <w:unhideWhenUsed/>
    <w:rsid w:val="003B4428"/>
    <w:rPr>
      <w:sz w:val="16"/>
      <w:szCs w:val="16"/>
    </w:rPr>
  </w:style>
  <w:style w:type="paragraph" w:styleId="CommentText">
    <w:name w:val="annotation text"/>
    <w:basedOn w:val="Normal"/>
    <w:link w:val="CommentTextChar"/>
    <w:uiPriority w:val="99"/>
    <w:unhideWhenUsed/>
    <w:rsid w:val="003B4428"/>
    <w:pPr>
      <w:spacing w:line="240" w:lineRule="auto"/>
    </w:pPr>
    <w:rPr>
      <w:sz w:val="20"/>
      <w:szCs w:val="20"/>
    </w:rPr>
  </w:style>
  <w:style w:type="character" w:customStyle="1" w:styleId="CommentTextChar">
    <w:name w:val="Comment Text Char"/>
    <w:basedOn w:val="DefaultParagraphFont"/>
    <w:link w:val="CommentText"/>
    <w:uiPriority w:val="99"/>
    <w:rsid w:val="003B4428"/>
    <w:rPr>
      <w:sz w:val="20"/>
      <w:szCs w:val="20"/>
    </w:rPr>
  </w:style>
  <w:style w:type="paragraph" w:styleId="CommentSubject">
    <w:name w:val="annotation subject"/>
    <w:basedOn w:val="CommentText"/>
    <w:next w:val="CommentText"/>
    <w:link w:val="CommentSubjectChar"/>
    <w:uiPriority w:val="99"/>
    <w:semiHidden/>
    <w:unhideWhenUsed/>
    <w:rsid w:val="003B4428"/>
    <w:rPr>
      <w:b/>
      <w:bCs/>
    </w:rPr>
  </w:style>
  <w:style w:type="character" w:customStyle="1" w:styleId="CommentSubjectChar">
    <w:name w:val="Comment Subject Char"/>
    <w:basedOn w:val="CommentTextChar"/>
    <w:link w:val="CommentSubject"/>
    <w:uiPriority w:val="99"/>
    <w:semiHidden/>
    <w:rsid w:val="003B4428"/>
    <w:rPr>
      <w:b/>
      <w:bCs/>
      <w:sz w:val="20"/>
      <w:szCs w:val="20"/>
    </w:rPr>
  </w:style>
  <w:style w:type="paragraph" w:styleId="Revision">
    <w:name w:val="Revision"/>
    <w:hidden/>
    <w:uiPriority w:val="99"/>
    <w:semiHidden/>
    <w:rsid w:val="00404EA6"/>
    <w:pPr>
      <w:spacing w:after="0" w:line="240" w:lineRule="auto"/>
    </w:pPr>
  </w:style>
  <w:style w:type="paragraph" w:styleId="BalloonText">
    <w:name w:val="Balloon Text"/>
    <w:basedOn w:val="Normal"/>
    <w:link w:val="BalloonTextChar"/>
    <w:uiPriority w:val="99"/>
    <w:semiHidden/>
    <w:unhideWhenUsed/>
    <w:rsid w:val="00D816A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816A8"/>
    <w:rPr>
      <w:rFonts w:ascii="Segoe UI" w:hAnsi="Segoe UI" w:cs="Segoe UI"/>
      <w:sz w:val="18"/>
      <w:szCs w:val="18"/>
    </w:rPr>
  </w:style>
  <w:style w:type="paragraph" w:styleId="Bibliography">
    <w:name w:val="Bibliography"/>
    <w:basedOn w:val="Normal"/>
    <w:next w:val="Normal"/>
    <w:uiPriority w:val="37"/>
    <w:semiHidden/>
    <w:unhideWhenUsed/>
    <w:rsid w:val="00D816A8"/>
  </w:style>
  <w:style w:type="paragraph" w:styleId="BlockText">
    <w:name w:val="Block Text"/>
    <w:basedOn w:val="Normal"/>
    <w:uiPriority w:val="99"/>
    <w:semiHidden/>
    <w:unhideWhenUsed/>
    <w:rsid w:val="00D816A8"/>
    <w:pPr>
      <w:pBdr>
        <w:top w:val="single" w:sz="2" w:space="10" w:color="90C226" w:themeColor="accent1"/>
        <w:left w:val="single" w:sz="2" w:space="10" w:color="90C226" w:themeColor="accent1"/>
        <w:bottom w:val="single" w:sz="2" w:space="10" w:color="90C226" w:themeColor="accent1"/>
        <w:right w:val="single" w:sz="2" w:space="10" w:color="90C226" w:themeColor="accent1"/>
      </w:pBdr>
      <w:ind w:left="1152" w:right="1152"/>
    </w:pPr>
    <w:rPr>
      <w:i/>
      <w:iCs/>
      <w:color w:val="90C226" w:themeColor="accent1"/>
    </w:rPr>
  </w:style>
  <w:style w:type="paragraph" w:styleId="BodyText">
    <w:name w:val="Body Text"/>
    <w:basedOn w:val="Normal"/>
    <w:link w:val="BodyTextChar"/>
    <w:uiPriority w:val="99"/>
    <w:semiHidden/>
    <w:unhideWhenUsed/>
    <w:rsid w:val="00D816A8"/>
    <w:pPr>
      <w:spacing w:after="120"/>
    </w:pPr>
  </w:style>
  <w:style w:type="character" w:customStyle="1" w:styleId="BodyTextChar">
    <w:name w:val="Body Text Char"/>
    <w:basedOn w:val="DefaultParagraphFont"/>
    <w:link w:val="BodyText"/>
    <w:uiPriority w:val="99"/>
    <w:semiHidden/>
    <w:rsid w:val="00D816A8"/>
  </w:style>
  <w:style w:type="paragraph" w:styleId="BodyText2">
    <w:name w:val="Body Text 2"/>
    <w:basedOn w:val="Normal"/>
    <w:link w:val="BodyText2Char"/>
    <w:uiPriority w:val="99"/>
    <w:semiHidden/>
    <w:unhideWhenUsed/>
    <w:rsid w:val="00D816A8"/>
    <w:pPr>
      <w:spacing w:after="120" w:line="480" w:lineRule="auto"/>
    </w:pPr>
  </w:style>
  <w:style w:type="character" w:customStyle="1" w:styleId="BodyText2Char">
    <w:name w:val="Body Text 2 Char"/>
    <w:basedOn w:val="DefaultParagraphFont"/>
    <w:link w:val="BodyText2"/>
    <w:uiPriority w:val="99"/>
    <w:semiHidden/>
    <w:rsid w:val="00D816A8"/>
  </w:style>
  <w:style w:type="paragraph" w:styleId="BodyText3">
    <w:name w:val="Body Text 3"/>
    <w:basedOn w:val="Normal"/>
    <w:link w:val="BodyText3Char"/>
    <w:uiPriority w:val="99"/>
    <w:semiHidden/>
    <w:unhideWhenUsed/>
    <w:rsid w:val="00D816A8"/>
    <w:pPr>
      <w:spacing w:after="120"/>
    </w:pPr>
    <w:rPr>
      <w:sz w:val="16"/>
      <w:szCs w:val="16"/>
    </w:rPr>
  </w:style>
  <w:style w:type="character" w:customStyle="1" w:styleId="BodyText3Char">
    <w:name w:val="Body Text 3 Char"/>
    <w:basedOn w:val="DefaultParagraphFont"/>
    <w:link w:val="BodyText3"/>
    <w:uiPriority w:val="99"/>
    <w:semiHidden/>
    <w:rsid w:val="00D816A8"/>
    <w:rPr>
      <w:sz w:val="16"/>
      <w:szCs w:val="16"/>
    </w:rPr>
  </w:style>
  <w:style w:type="paragraph" w:styleId="BodyTextFirstIndent">
    <w:name w:val="Body Text First Indent"/>
    <w:basedOn w:val="BodyText"/>
    <w:link w:val="BodyTextFirstIndentChar"/>
    <w:uiPriority w:val="99"/>
    <w:semiHidden/>
    <w:unhideWhenUsed/>
    <w:rsid w:val="00D816A8"/>
    <w:pPr>
      <w:spacing w:after="160"/>
      <w:ind w:firstLine="360"/>
    </w:pPr>
  </w:style>
  <w:style w:type="character" w:customStyle="1" w:styleId="BodyTextFirstIndentChar">
    <w:name w:val="Body Text First Indent Char"/>
    <w:basedOn w:val="BodyTextChar"/>
    <w:link w:val="BodyTextFirstIndent"/>
    <w:uiPriority w:val="99"/>
    <w:semiHidden/>
    <w:rsid w:val="00D816A8"/>
  </w:style>
  <w:style w:type="paragraph" w:styleId="BodyTextIndent">
    <w:name w:val="Body Text Indent"/>
    <w:basedOn w:val="Normal"/>
    <w:link w:val="BodyTextIndentChar"/>
    <w:uiPriority w:val="99"/>
    <w:semiHidden/>
    <w:unhideWhenUsed/>
    <w:rsid w:val="00D816A8"/>
    <w:pPr>
      <w:spacing w:after="120"/>
      <w:ind w:left="360"/>
    </w:pPr>
  </w:style>
  <w:style w:type="character" w:customStyle="1" w:styleId="BodyTextIndentChar">
    <w:name w:val="Body Text Indent Char"/>
    <w:basedOn w:val="DefaultParagraphFont"/>
    <w:link w:val="BodyTextIndent"/>
    <w:uiPriority w:val="99"/>
    <w:semiHidden/>
    <w:rsid w:val="00D816A8"/>
  </w:style>
  <w:style w:type="paragraph" w:styleId="BodyTextFirstIndent2">
    <w:name w:val="Body Text First Indent 2"/>
    <w:basedOn w:val="BodyTextIndent"/>
    <w:link w:val="BodyTextFirstIndent2Char"/>
    <w:uiPriority w:val="99"/>
    <w:semiHidden/>
    <w:unhideWhenUsed/>
    <w:rsid w:val="00D816A8"/>
    <w:pPr>
      <w:spacing w:after="160"/>
      <w:ind w:firstLine="360"/>
    </w:pPr>
  </w:style>
  <w:style w:type="character" w:customStyle="1" w:styleId="BodyTextFirstIndent2Char">
    <w:name w:val="Body Text First Indent 2 Char"/>
    <w:basedOn w:val="BodyTextIndentChar"/>
    <w:link w:val="BodyTextFirstIndent2"/>
    <w:uiPriority w:val="99"/>
    <w:semiHidden/>
    <w:rsid w:val="00D816A8"/>
  </w:style>
  <w:style w:type="paragraph" w:styleId="BodyTextIndent2">
    <w:name w:val="Body Text Indent 2"/>
    <w:basedOn w:val="Normal"/>
    <w:link w:val="BodyTextIndent2Char"/>
    <w:uiPriority w:val="99"/>
    <w:semiHidden/>
    <w:unhideWhenUsed/>
    <w:rsid w:val="00D816A8"/>
    <w:pPr>
      <w:spacing w:after="120" w:line="480" w:lineRule="auto"/>
      <w:ind w:left="360"/>
    </w:pPr>
  </w:style>
  <w:style w:type="character" w:customStyle="1" w:styleId="BodyTextIndent2Char">
    <w:name w:val="Body Text Indent 2 Char"/>
    <w:basedOn w:val="DefaultParagraphFont"/>
    <w:link w:val="BodyTextIndent2"/>
    <w:uiPriority w:val="99"/>
    <w:semiHidden/>
    <w:rsid w:val="00D816A8"/>
  </w:style>
  <w:style w:type="paragraph" w:styleId="BodyTextIndent3">
    <w:name w:val="Body Text Indent 3"/>
    <w:basedOn w:val="Normal"/>
    <w:link w:val="BodyTextIndent3Char"/>
    <w:uiPriority w:val="99"/>
    <w:semiHidden/>
    <w:unhideWhenUsed/>
    <w:rsid w:val="00D816A8"/>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D816A8"/>
    <w:rPr>
      <w:sz w:val="16"/>
      <w:szCs w:val="16"/>
    </w:rPr>
  </w:style>
  <w:style w:type="paragraph" w:styleId="Closing">
    <w:name w:val="Closing"/>
    <w:basedOn w:val="Normal"/>
    <w:link w:val="ClosingChar"/>
    <w:uiPriority w:val="99"/>
    <w:semiHidden/>
    <w:unhideWhenUsed/>
    <w:rsid w:val="00D816A8"/>
    <w:pPr>
      <w:spacing w:after="0" w:line="240" w:lineRule="auto"/>
      <w:ind w:left="4320"/>
    </w:pPr>
  </w:style>
  <w:style w:type="character" w:customStyle="1" w:styleId="ClosingChar">
    <w:name w:val="Closing Char"/>
    <w:basedOn w:val="DefaultParagraphFont"/>
    <w:link w:val="Closing"/>
    <w:uiPriority w:val="99"/>
    <w:semiHidden/>
    <w:rsid w:val="00D816A8"/>
  </w:style>
  <w:style w:type="paragraph" w:styleId="Date">
    <w:name w:val="Date"/>
    <w:basedOn w:val="Normal"/>
    <w:next w:val="Normal"/>
    <w:link w:val="DateChar"/>
    <w:uiPriority w:val="99"/>
    <w:semiHidden/>
    <w:unhideWhenUsed/>
    <w:rsid w:val="00D816A8"/>
  </w:style>
  <w:style w:type="character" w:customStyle="1" w:styleId="DateChar">
    <w:name w:val="Date Char"/>
    <w:basedOn w:val="DefaultParagraphFont"/>
    <w:link w:val="Date"/>
    <w:uiPriority w:val="99"/>
    <w:semiHidden/>
    <w:rsid w:val="00D816A8"/>
  </w:style>
  <w:style w:type="paragraph" w:styleId="DocumentMap">
    <w:name w:val="Document Map"/>
    <w:basedOn w:val="Normal"/>
    <w:link w:val="DocumentMapChar"/>
    <w:uiPriority w:val="99"/>
    <w:semiHidden/>
    <w:unhideWhenUsed/>
    <w:rsid w:val="00D816A8"/>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D816A8"/>
    <w:rPr>
      <w:rFonts w:ascii="Segoe UI" w:hAnsi="Segoe UI" w:cs="Segoe UI"/>
      <w:sz w:val="16"/>
      <w:szCs w:val="16"/>
    </w:rPr>
  </w:style>
  <w:style w:type="paragraph" w:styleId="E-mailSignature">
    <w:name w:val="E-mail Signature"/>
    <w:basedOn w:val="Normal"/>
    <w:link w:val="E-mailSignatureChar"/>
    <w:uiPriority w:val="99"/>
    <w:semiHidden/>
    <w:unhideWhenUsed/>
    <w:rsid w:val="00D816A8"/>
    <w:pPr>
      <w:spacing w:after="0" w:line="240" w:lineRule="auto"/>
    </w:pPr>
  </w:style>
  <w:style w:type="character" w:customStyle="1" w:styleId="E-mailSignatureChar">
    <w:name w:val="E-mail Signature Char"/>
    <w:basedOn w:val="DefaultParagraphFont"/>
    <w:link w:val="E-mailSignature"/>
    <w:uiPriority w:val="99"/>
    <w:semiHidden/>
    <w:rsid w:val="00D816A8"/>
  </w:style>
  <w:style w:type="paragraph" w:styleId="EndnoteText">
    <w:name w:val="endnote text"/>
    <w:basedOn w:val="Normal"/>
    <w:link w:val="EndnoteTextChar"/>
    <w:uiPriority w:val="99"/>
    <w:semiHidden/>
    <w:unhideWhenUsed/>
    <w:rsid w:val="00D816A8"/>
    <w:pPr>
      <w:spacing w:after="0" w:line="240" w:lineRule="auto"/>
    </w:pPr>
    <w:rPr>
      <w:sz w:val="20"/>
      <w:szCs w:val="20"/>
    </w:rPr>
  </w:style>
  <w:style w:type="character" w:customStyle="1" w:styleId="EndnoteTextChar">
    <w:name w:val="Endnote Text Char"/>
    <w:basedOn w:val="DefaultParagraphFont"/>
    <w:link w:val="EndnoteText"/>
    <w:uiPriority w:val="99"/>
    <w:semiHidden/>
    <w:rsid w:val="00D816A8"/>
    <w:rPr>
      <w:sz w:val="20"/>
      <w:szCs w:val="20"/>
    </w:rPr>
  </w:style>
  <w:style w:type="paragraph" w:styleId="EnvelopeAddress">
    <w:name w:val="envelope address"/>
    <w:basedOn w:val="Normal"/>
    <w:uiPriority w:val="99"/>
    <w:semiHidden/>
    <w:unhideWhenUsed/>
    <w:rsid w:val="00D816A8"/>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D816A8"/>
    <w:pPr>
      <w:spacing w:after="0" w:line="240" w:lineRule="auto"/>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D816A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816A8"/>
    <w:rPr>
      <w:sz w:val="20"/>
      <w:szCs w:val="20"/>
    </w:rPr>
  </w:style>
  <w:style w:type="paragraph" w:styleId="HTMLAddress">
    <w:name w:val="HTML Address"/>
    <w:basedOn w:val="Normal"/>
    <w:link w:val="HTMLAddressChar"/>
    <w:uiPriority w:val="99"/>
    <w:semiHidden/>
    <w:unhideWhenUsed/>
    <w:rsid w:val="00D816A8"/>
    <w:pPr>
      <w:spacing w:after="0" w:line="240" w:lineRule="auto"/>
    </w:pPr>
    <w:rPr>
      <w:i/>
      <w:iCs/>
    </w:rPr>
  </w:style>
  <w:style w:type="character" w:customStyle="1" w:styleId="HTMLAddressChar">
    <w:name w:val="HTML Address Char"/>
    <w:basedOn w:val="DefaultParagraphFont"/>
    <w:link w:val="HTMLAddress"/>
    <w:uiPriority w:val="99"/>
    <w:semiHidden/>
    <w:rsid w:val="00D816A8"/>
    <w:rPr>
      <w:i/>
      <w:iCs/>
    </w:rPr>
  </w:style>
  <w:style w:type="paragraph" w:styleId="HTMLPreformatted">
    <w:name w:val="HTML Preformatted"/>
    <w:basedOn w:val="Normal"/>
    <w:link w:val="HTMLPreformattedChar"/>
    <w:uiPriority w:val="99"/>
    <w:semiHidden/>
    <w:unhideWhenUsed/>
    <w:rsid w:val="00D816A8"/>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D816A8"/>
    <w:rPr>
      <w:rFonts w:ascii="Consolas" w:hAnsi="Consolas"/>
      <w:sz w:val="20"/>
      <w:szCs w:val="20"/>
    </w:rPr>
  </w:style>
  <w:style w:type="paragraph" w:styleId="Index1">
    <w:name w:val="index 1"/>
    <w:basedOn w:val="Normal"/>
    <w:next w:val="Normal"/>
    <w:autoRedefine/>
    <w:uiPriority w:val="99"/>
    <w:semiHidden/>
    <w:unhideWhenUsed/>
    <w:rsid w:val="00D816A8"/>
    <w:pPr>
      <w:spacing w:after="0" w:line="240" w:lineRule="auto"/>
      <w:ind w:left="210" w:hanging="210"/>
    </w:pPr>
  </w:style>
  <w:style w:type="paragraph" w:styleId="Index2">
    <w:name w:val="index 2"/>
    <w:basedOn w:val="Normal"/>
    <w:next w:val="Normal"/>
    <w:autoRedefine/>
    <w:uiPriority w:val="99"/>
    <w:semiHidden/>
    <w:unhideWhenUsed/>
    <w:rsid w:val="00D816A8"/>
    <w:pPr>
      <w:spacing w:after="0" w:line="240" w:lineRule="auto"/>
      <w:ind w:left="420" w:hanging="210"/>
    </w:pPr>
  </w:style>
  <w:style w:type="paragraph" w:styleId="Index3">
    <w:name w:val="index 3"/>
    <w:basedOn w:val="Normal"/>
    <w:next w:val="Normal"/>
    <w:autoRedefine/>
    <w:uiPriority w:val="99"/>
    <w:semiHidden/>
    <w:unhideWhenUsed/>
    <w:rsid w:val="00D816A8"/>
    <w:pPr>
      <w:spacing w:after="0" w:line="240" w:lineRule="auto"/>
      <w:ind w:left="630" w:hanging="210"/>
    </w:pPr>
  </w:style>
  <w:style w:type="paragraph" w:styleId="Index4">
    <w:name w:val="index 4"/>
    <w:basedOn w:val="Normal"/>
    <w:next w:val="Normal"/>
    <w:autoRedefine/>
    <w:uiPriority w:val="99"/>
    <w:semiHidden/>
    <w:unhideWhenUsed/>
    <w:rsid w:val="00D816A8"/>
    <w:pPr>
      <w:spacing w:after="0" w:line="240" w:lineRule="auto"/>
      <w:ind w:left="840" w:hanging="210"/>
    </w:pPr>
  </w:style>
  <w:style w:type="paragraph" w:styleId="Index5">
    <w:name w:val="index 5"/>
    <w:basedOn w:val="Normal"/>
    <w:next w:val="Normal"/>
    <w:autoRedefine/>
    <w:uiPriority w:val="99"/>
    <w:semiHidden/>
    <w:unhideWhenUsed/>
    <w:rsid w:val="00D816A8"/>
    <w:pPr>
      <w:spacing w:after="0" w:line="240" w:lineRule="auto"/>
      <w:ind w:left="1050" w:hanging="210"/>
    </w:pPr>
  </w:style>
  <w:style w:type="paragraph" w:styleId="Index6">
    <w:name w:val="index 6"/>
    <w:basedOn w:val="Normal"/>
    <w:next w:val="Normal"/>
    <w:autoRedefine/>
    <w:uiPriority w:val="99"/>
    <w:semiHidden/>
    <w:unhideWhenUsed/>
    <w:rsid w:val="00D816A8"/>
    <w:pPr>
      <w:spacing w:after="0" w:line="240" w:lineRule="auto"/>
      <w:ind w:left="1260" w:hanging="210"/>
    </w:pPr>
  </w:style>
  <w:style w:type="paragraph" w:styleId="Index7">
    <w:name w:val="index 7"/>
    <w:basedOn w:val="Normal"/>
    <w:next w:val="Normal"/>
    <w:autoRedefine/>
    <w:uiPriority w:val="99"/>
    <w:semiHidden/>
    <w:unhideWhenUsed/>
    <w:rsid w:val="00D816A8"/>
    <w:pPr>
      <w:spacing w:after="0" w:line="240" w:lineRule="auto"/>
      <w:ind w:left="1470" w:hanging="210"/>
    </w:pPr>
  </w:style>
  <w:style w:type="paragraph" w:styleId="Index8">
    <w:name w:val="index 8"/>
    <w:basedOn w:val="Normal"/>
    <w:next w:val="Normal"/>
    <w:autoRedefine/>
    <w:uiPriority w:val="99"/>
    <w:semiHidden/>
    <w:unhideWhenUsed/>
    <w:rsid w:val="00D816A8"/>
    <w:pPr>
      <w:spacing w:after="0" w:line="240" w:lineRule="auto"/>
      <w:ind w:left="1680" w:hanging="210"/>
    </w:pPr>
  </w:style>
  <w:style w:type="paragraph" w:styleId="Index9">
    <w:name w:val="index 9"/>
    <w:basedOn w:val="Normal"/>
    <w:next w:val="Normal"/>
    <w:autoRedefine/>
    <w:uiPriority w:val="99"/>
    <w:semiHidden/>
    <w:unhideWhenUsed/>
    <w:rsid w:val="00D816A8"/>
    <w:pPr>
      <w:spacing w:after="0" w:line="240" w:lineRule="auto"/>
      <w:ind w:left="1890" w:hanging="210"/>
    </w:pPr>
  </w:style>
  <w:style w:type="paragraph" w:styleId="IndexHeading">
    <w:name w:val="index heading"/>
    <w:basedOn w:val="Normal"/>
    <w:next w:val="Index1"/>
    <w:uiPriority w:val="99"/>
    <w:semiHidden/>
    <w:unhideWhenUsed/>
    <w:rsid w:val="00D816A8"/>
    <w:rPr>
      <w:rFonts w:asciiTheme="majorHAnsi" w:eastAsiaTheme="majorEastAsia" w:hAnsiTheme="majorHAnsi" w:cstheme="majorBidi"/>
      <w:b/>
      <w:bCs/>
    </w:rPr>
  </w:style>
  <w:style w:type="paragraph" w:styleId="List">
    <w:name w:val="List"/>
    <w:basedOn w:val="Normal"/>
    <w:uiPriority w:val="99"/>
    <w:semiHidden/>
    <w:unhideWhenUsed/>
    <w:rsid w:val="00D816A8"/>
    <w:pPr>
      <w:ind w:left="360" w:hanging="360"/>
      <w:contextualSpacing/>
    </w:pPr>
  </w:style>
  <w:style w:type="paragraph" w:styleId="List2">
    <w:name w:val="List 2"/>
    <w:basedOn w:val="Normal"/>
    <w:uiPriority w:val="99"/>
    <w:semiHidden/>
    <w:unhideWhenUsed/>
    <w:rsid w:val="00D816A8"/>
    <w:pPr>
      <w:ind w:left="720" w:hanging="360"/>
      <w:contextualSpacing/>
    </w:pPr>
  </w:style>
  <w:style w:type="paragraph" w:styleId="List3">
    <w:name w:val="List 3"/>
    <w:basedOn w:val="Normal"/>
    <w:uiPriority w:val="99"/>
    <w:semiHidden/>
    <w:unhideWhenUsed/>
    <w:rsid w:val="00D816A8"/>
    <w:pPr>
      <w:ind w:left="1080" w:hanging="360"/>
      <w:contextualSpacing/>
    </w:pPr>
  </w:style>
  <w:style w:type="paragraph" w:styleId="List4">
    <w:name w:val="List 4"/>
    <w:basedOn w:val="Normal"/>
    <w:uiPriority w:val="99"/>
    <w:semiHidden/>
    <w:unhideWhenUsed/>
    <w:rsid w:val="00D816A8"/>
    <w:pPr>
      <w:ind w:left="1440" w:hanging="360"/>
      <w:contextualSpacing/>
    </w:pPr>
  </w:style>
  <w:style w:type="paragraph" w:styleId="List5">
    <w:name w:val="List 5"/>
    <w:basedOn w:val="Normal"/>
    <w:uiPriority w:val="99"/>
    <w:semiHidden/>
    <w:unhideWhenUsed/>
    <w:rsid w:val="00D816A8"/>
    <w:pPr>
      <w:ind w:left="1800" w:hanging="360"/>
      <w:contextualSpacing/>
    </w:pPr>
  </w:style>
  <w:style w:type="paragraph" w:styleId="ListBullet">
    <w:name w:val="List Bullet"/>
    <w:basedOn w:val="Normal"/>
    <w:uiPriority w:val="99"/>
    <w:semiHidden/>
    <w:unhideWhenUsed/>
    <w:rsid w:val="00D816A8"/>
    <w:pPr>
      <w:numPr>
        <w:numId w:val="25"/>
      </w:numPr>
      <w:contextualSpacing/>
    </w:pPr>
  </w:style>
  <w:style w:type="paragraph" w:styleId="ListBullet2">
    <w:name w:val="List Bullet 2"/>
    <w:basedOn w:val="Normal"/>
    <w:uiPriority w:val="99"/>
    <w:semiHidden/>
    <w:unhideWhenUsed/>
    <w:rsid w:val="00D816A8"/>
    <w:pPr>
      <w:numPr>
        <w:numId w:val="26"/>
      </w:numPr>
      <w:contextualSpacing/>
    </w:pPr>
  </w:style>
  <w:style w:type="paragraph" w:styleId="ListBullet3">
    <w:name w:val="List Bullet 3"/>
    <w:basedOn w:val="Normal"/>
    <w:uiPriority w:val="99"/>
    <w:semiHidden/>
    <w:unhideWhenUsed/>
    <w:rsid w:val="00D816A8"/>
    <w:pPr>
      <w:numPr>
        <w:numId w:val="27"/>
      </w:numPr>
      <w:contextualSpacing/>
    </w:pPr>
  </w:style>
  <w:style w:type="paragraph" w:styleId="ListBullet4">
    <w:name w:val="List Bullet 4"/>
    <w:basedOn w:val="Normal"/>
    <w:uiPriority w:val="99"/>
    <w:semiHidden/>
    <w:unhideWhenUsed/>
    <w:rsid w:val="00D816A8"/>
    <w:pPr>
      <w:numPr>
        <w:numId w:val="28"/>
      </w:numPr>
      <w:contextualSpacing/>
    </w:pPr>
  </w:style>
  <w:style w:type="paragraph" w:styleId="ListBullet5">
    <w:name w:val="List Bullet 5"/>
    <w:basedOn w:val="Normal"/>
    <w:uiPriority w:val="99"/>
    <w:semiHidden/>
    <w:unhideWhenUsed/>
    <w:rsid w:val="00D816A8"/>
    <w:pPr>
      <w:numPr>
        <w:numId w:val="29"/>
      </w:numPr>
      <w:contextualSpacing/>
    </w:pPr>
  </w:style>
  <w:style w:type="paragraph" w:styleId="ListContinue">
    <w:name w:val="List Continue"/>
    <w:basedOn w:val="Normal"/>
    <w:uiPriority w:val="99"/>
    <w:semiHidden/>
    <w:unhideWhenUsed/>
    <w:rsid w:val="00D816A8"/>
    <w:pPr>
      <w:spacing w:after="120"/>
      <w:ind w:left="360"/>
      <w:contextualSpacing/>
    </w:pPr>
  </w:style>
  <w:style w:type="paragraph" w:styleId="ListContinue2">
    <w:name w:val="List Continue 2"/>
    <w:basedOn w:val="Normal"/>
    <w:uiPriority w:val="99"/>
    <w:semiHidden/>
    <w:unhideWhenUsed/>
    <w:rsid w:val="00D816A8"/>
    <w:pPr>
      <w:spacing w:after="120"/>
      <w:ind w:left="720"/>
      <w:contextualSpacing/>
    </w:pPr>
  </w:style>
  <w:style w:type="paragraph" w:styleId="ListContinue3">
    <w:name w:val="List Continue 3"/>
    <w:basedOn w:val="Normal"/>
    <w:uiPriority w:val="99"/>
    <w:semiHidden/>
    <w:unhideWhenUsed/>
    <w:rsid w:val="00D816A8"/>
    <w:pPr>
      <w:spacing w:after="120"/>
      <w:ind w:left="1080"/>
      <w:contextualSpacing/>
    </w:pPr>
  </w:style>
  <w:style w:type="paragraph" w:styleId="ListContinue4">
    <w:name w:val="List Continue 4"/>
    <w:basedOn w:val="Normal"/>
    <w:uiPriority w:val="99"/>
    <w:semiHidden/>
    <w:unhideWhenUsed/>
    <w:rsid w:val="00D816A8"/>
    <w:pPr>
      <w:spacing w:after="120"/>
      <w:ind w:left="1440"/>
      <w:contextualSpacing/>
    </w:pPr>
  </w:style>
  <w:style w:type="paragraph" w:styleId="ListContinue5">
    <w:name w:val="List Continue 5"/>
    <w:basedOn w:val="Normal"/>
    <w:uiPriority w:val="99"/>
    <w:semiHidden/>
    <w:unhideWhenUsed/>
    <w:rsid w:val="00D816A8"/>
    <w:pPr>
      <w:spacing w:after="120"/>
      <w:ind w:left="1800"/>
      <w:contextualSpacing/>
    </w:pPr>
  </w:style>
  <w:style w:type="paragraph" w:styleId="ListNumber">
    <w:name w:val="List Number"/>
    <w:basedOn w:val="Normal"/>
    <w:uiPriority w:val="99"/>
    <w:semiHidden/>
    <w:unhideWhenUsed/>
    <w:rsid w:val="00D816A8"/>
    <w:pPr>
      <w:numPr>
        <w:numId w:val="30"/>
      </w:numPr>
      <w:contextualSpacing/>
    </w:pPr>
  </w:style>
  <w:style w:type="paragraph" w:styleId="ListNumber2">
    <w:name w:val="List Number 2"/>
    <w:basedOn w:val="Normal"/>
    <w:uiPriority w:val="99"/>
    <w:semiHidden/>
    <w:unhideWhenUsed/>
    <w:rsid w:val="00D816A8"/>
    <w:pPr>
      <w:numPr>
        <w:numId w:val="31"/>
      </w:numPr>
      <w:contextualSpacing/>
    </w:pPr>
  </w:style>
  <w:style w:type="paragraph" w:styleId="ListNumber3">
    <w:name w:val="List Number 3"/>
    <w:basedOn w:val="Normal"/>
    <w:uiPriority w:val="99"/>
    <w:semiHidden/>
    <w:unhideWhenUsed/>
    <w:rsid w:val="00D816A8"/>
    <w:pPr>
      <w:numPr>
        <w:numId w:val="32"/>
      </w:numPr>
      <w:contextualSpacing/>
    </w:pPr>
  </w:style>
  <w:style w:type="paragraph" w:styleId="ListNumber4">
    <w:name w:val="List Number 4"/>
    <w:basedOn w:val="Normal"/>
    <w:uiPriority w:val="99"/>
    <w:semiHidden/>
    <w:unhideWhenUsed/>
    <w:rsid w:val="00D816A8"/>
    <w:pPr>
      <w:numPr>
        <w:numId w:val="33"/>
      </w:numPr>
      <w:contextualSpacing/>
    </w:pPr>
  </w:style>
  <w:style w:type="paragraph" w:styleId="ListNumber5">
    <w:name w:val="List Number 5"/>
    <w:basedOn w:val="Normal"/>
    <w:uiPriority w:val="99"/>
    <w:semiHidden/>
    <w:unhideWhenUsed/>
    <w:rsid w:val="00D816A8"/>
    <w:pPr>
      <w:numPr>
        <w:numId w:val="34"/>
      </w:numPr>
      <w:contextualSpacing/>
    </w:pPr>
  </w:style>
  <w:style w:type="paragraph" w:styleId="MacroText">
    <w:name w:val="macro"/>
    <w:link w:val="MacroTextChar"/>
    <w:uiPriority w:val="99"/>
    <w:semiHidden/>
    <w:unhideWhenUsed/>
    <w:rsid w:val="00D816A8"/>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D816A8"/>
    <w:rPr>
      <w:rFonts w:ascii="Consolas" w:hAnsi="Consolas"/>
      <w:sz w:val="20"/>
      <w:szCs w:val="20"/>
    </w:rPr>
  </w:style>
  <w:style w:type="paragraph" w:styleId="MessageHeader">
    <w:name w:val="Message Header"/>
    <w:basedOn w:val="Normal"/>
    <w:link w:val="MessageHeaderChar"/>
    <w:uiPriority w:val="99"/>
    <w:semiHidden/>
    <w:unhideWhenUsed/>
    <w:rsid w:val="00D816A8"/>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D816A8"/>
    <w:rPr>
      <w:rFonts w:asciiTheme="majorHAnsi" w:eastAsiaTheme="majorEastAsia" w:hAnsiTheme="majorHAnsi" w:cstheme="majorBidi"/>
      <w:sz w:val="24"/>
      <w:szCs w:val="24"/>
      <w:shd w:val="pct20" w:color="auto" w:fill="auto"/>
    </w:rPr>
  </w:style>
  <w:style w:type="paragraph" w:styleId="NormalWeb">
    <w:name w:val="Normal (Web)"/>
    <w:basedOn w:val="Normal"/>
    <w:uiPriority w:val="99"/>
    <w:semiHidden/>
    <w:unhideWhenUsed/>
    <w:rsid w:val="00D816A8"/>
    <w:rPr>
      <w:rFonts w:ascii="Times New Roman" w:hAnsi="Times New Roman" w:cs="Times New Roman"/>
      <w:sz w:val="24"/>
      <w:szCs w:val="24"/>
    </w:rPr>
  </w:style>
  <w:style w:type="paragraph" w:styleId="NormalIndent">
    <w:name w:val="Normal Indent"/>
    <w:basedOn w:val="Normal"/>
    <w:uiPriority w:val="99"/>
    <w:semiHidden/>
    <w:unhideWhenUsed/>
    <w:rsid w:val="00D816A8"/>
    <w:pPr>
      <w:ind w:left="720"/>
    </w:pPr>
  </w:style>
  <w:style w:type="paragraph" w:styleId="NoteHeading">
    <w:name w:val="Note Heading"/>
    <w:basedOn w:val="Normal"/>
    <w:next w:val="Normal"/>
    <w:link w:val="NoteHeadingChar"/>
    <w:uiPriority w:val="99"/>
    <w:semiHidden/>
    <w:unhideWhenUsed/>
    <w:rsid w:val="00D816A8"/>
    <w:pPr>
      <w:spacing w:after="0" w:line="240" w:lineRule="auto"/>
    </w:pPr>
  </w:style>
  <w:style w:type="character" w:customStyle="1" w:styleId="NoteHeadingChar">
    <w:name w:val="Note Heading Char"/>
    <w:basedOn w:val="DefaultParagraphFont"/>
    <w:link w:val="NoteHeading"/>
    <w:uiPriority w:val="99"/>
    <w:semiHidden/>
    <w:rsid w:val="00D816A8"/>
  </w:style>
  <w:style w:type="paragraph" w:styleId="PlainText">
    <w:name w:val="Plain Text"/>
    <w:basedOn w:val="Normal"/>
    <w:link w:val="PlainTextChar"/>
    <w:uiPriority w:val="99"/>
    <w:semiHidden/>
    <w:unhideWhenUsed/>
    <w:rsid w:val="00D816A8"/>
    <w:pPr>
      <w:spacing w:after="0" w:line="240" w:lineRule="auto"/>
    </w:pPr>
    <w:rPr>
      <w:rFonts w:ascii="Consolas" w:hAnsi="Consolas"/>
    </w:rPr>
  </w:style>
  <w:style w:type="character" w:customStyle="1" w:styleId="PlainTextChar">
    <w:name w:val="Plain Text Char"/>
    <w:basedOn w:val="DefaultParagraphFont"/>
    <w:link w:val="PlainText"/>
    <w:uiPriority w:val="99"/>
    <w:semiHidden/>
    <w:rsid w:val="00D816A8"/>
    <w:rPr>
      <w:rFonts w:ascii="Consolas" w:hAnsi="Consolas"/>
    </w:rPr>
  </w:style>
  <w:style w:type="paragraph" w:styleId="Salutation">
    <w:name w:val="Salutation"/>
    <w:basedOn w:val="Normal"/>
    <w:next w:val="Normal"/>
    <w:link w:val="SalutationChar"/>
    <w:uiPriority w:val="99"/>
    <w:semiHidden/>
    <w:unhideWhenUsed/>
    <w:rsid w:val="00D816A8"/>
  </w:style>
  <w:style w:type="character" w:customStyle="1" w:styleId="SalutationChar">
    <w:name w:val="Salutation Char"/>
    <w:basedOn w:val="DefaultParagraphFont"/>
    <w:link w:val="Salutation"/>
    <w:uiPriority w:val="99"/>
    <w:semiHidden/>
    <w:rsid w:val="00D816A8"/>
  </w:style>
  <w:style w:type="paragraph" w:styleId="Signature">
    <w:name w:val="Signature"/>
    <w:basedOn w:val="Normal"/>
    <w:link w:val="SignatureChar"/>
    <w:uiPriority w:val="99"/>
    <w:semiHidden/>
    <w:unhideWhenUsed/>
    <w:rsid w:val="00D816A8"/>
    <w:pPr>
      <w:spacing w:after="0" w:line="240" w:lineRule="auto"/>
      <w:ind w:left="4320"/>
    </w:pPr>
  </w:style>
  <w:style w:type="character" w:customStyle="1" w:styleId="SignatureChar">
    <w:name w:val="Signature Char"/>
    <w:basedOn w:val="DefaultParagraphFont"/>
    <w:link w:val="Signature"/>
    <w:uiPriority w:val="99"/>
    <w:semiHidden/>
    <w:rsid w:val="00D816A8"/>
  </w:style>
  <w:style w:type="paragraph" w:styleId="TableofAuthorities">
    <w:name w:val="table of authorities"/>
    <w:basedOn w:val="Normal"/>
    <w:next w:val="Normal"/>
    <w:uiPriority w:val="99"/>
    <w:semiHidden/>
    <w:unhideWhenUsed/>
    <w:rsid w:val="00D816A8"/>
    <w:pPr>
      <w:spacing w:after="0"/>
      <w:ind w:left="210" w:hanging="210"/>
    </w:pPr>
  </w:style>
  <w:style w:type="paragraph" w:styleId="TableofFigures">
    <w:name w:val="table of figures"/>
    <w:basedOn w:val="Normal"/>
    <w:next w:val="Normal"/>
    <w:uiPriority w:val="99"/>
    <w:semiHidden/>
    <w:unhideWhenUsed/>
    <w:rsid w:val="00D816A8"/>
    <w:pPr>
      <w:spacing w:after="0"/>
    </w:pPr>
  </w:style>
  <w:style w:type="paragraph" w:styleId="TOAHeading">
    <w:name w:val="toa heading"/>
    <w:basedOn w:val="Normal"/>
    <w:next w:val="Normal"/>
    <w:uiPriority w:val="99"/>
    <w:semiHidden/>
    <w:unhideWhenUsed/>
    <w:rsid w:val="00D816A8"/>
    <w:pPr>
      <w:spacing w:before="120"/>
    </w:pPr>
    <w:rPr>
      <w:rFonts w:asciiTheme="majorHAnsi" w:eastAsiaTheme="majorEastAsia" w:hAnsiTheme="majorHAnsi" w:cstheme="maj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1856210">
      <w:bodyDiv w:val="1"/>
      <w:marLeft w:val="0"/>
      <w:marRight w:val="0"/>
      <w:marTop w:val="0"/>
      <w:marBottom w:val="0"/>
      <w:divBdr>
        <w:top w:val="none" w:sz="0" w:space="0" w:color="auto"/>
        <w:left w:val="none" w:sz="0" w:space="0" w:color="auto"/>
        <w:bottom w:val="none" w:sz="0" w:space="0" w:color="auto"/>
        <w:right w:val="none" w:sz="0" w:space="0" w:color="auto"/>
      </w:divBdr>
    </w:div>
    <w:div w:id="954022624">
      <w:bodyDiv w:val="1"/>
      <w:marLeft w:val="0"/>
      <w:marRight w:val="0"/>
      <w:marTop w:val="0"/>
      <w:marBottom w:val="0"/>
      <w:divBdr>
        <w:top w:val="none" w:sz="0" w:space="0" w:color="auto"/>
        <w:left w:val="none" w:sz="0" w:space="0" w:color="auto"/>
        <w:bottom w:val="none" w:sz="0" w:space="0" w:color="auto"/>
        <w:right w:val="none" w:sz="0" w:space="0" w:color="auto"/>
      </w:divBdr>
    </w:div>
    <w:div w:id="1115245620">
      <w:bodyDiv w:val="1"/>
      <w:marLeft w:val="0"/>
      <w:marRight w:val="0"/>
      <w:marTop w:val="0"/>
      <w:marBottom w:val="0"/>
      <w:divBdr>
        <w:top w:val="none" w:sz="0" w:space="0" w:color="auto"/>
        <w:left w:val="none" w:sz="0" w:space="0" w:color="auto"/>
        <w:bottom w:val="none" w:sz="0" w:space="0" w:color="auto"/>
        <w:right w:val="none" w:sz="0" w:space="0" w:color="auto"/>
      </w:divBdr>
    </w:div>
    <w:div w:id="1329747344">
      <w:bodyDiv w:val="1"/>
      <w:marLeft w:val="0"/>
      <w:marRight w:val="0"/>
      <w:marTop w:val="0"/>
      <w:marBottom w:val="0"/>
      <w:divBdr>
        <w:top w:val="none" w:sz="0" w:space="0" w:color="auto"/>
        <w:left w:val="none" w:sz="0" w:space="0" w:color="auto"/>
        <w:bottom w:val="none" w:sz="0" w:space="0" w:color="auto"/>
        <w:right w:val="none" w:sz="0" w:space="0" w:color="auto"/>
      </w:divBdr>
      <w:divsChild>
        <w:div w:id="2144418689">
          <w:marLeft w:val="0"/>
          <w:marRight w:val="0"/>
          <w:marTop w:val="0"/>
          <w:marBottom w:val="0"/>
          <w:divBdr>
            <w:top w:val="none" w:sz="0" w:space="0" w:color="auto"/>
            <w:left w:val="none" w:sz="0" w:space="0" w:color="auto"/>
            <w:bottom w:val="none" w:sz="0" w:space="0" w:color="auto"/>
            <w:right w:val="none" w:sz="0" w:space="0" w:color="auto"/>
          </w:divBdr>
        </w:div>
      </w:divsChild>
    </w:div>
    <w:div w:id="1335297992">
      <w:bodyDiv w:val="1"/>
      <w:marLeft w:val="0"/>
      <w:marRight w:val="0"/>
      <w:marTop w:val="0"/>
      <w:marBottom w:val="0"/>
      <w:divBdr>
        <w:top w:val="none" w:sz="0" w:space="0" w:color="auto"/>
        <w:left w:val="none" w:sz="0" w:space="0" w:color="auto"/>
        <w:bottom w:val="none" w:sz="0" w:space="0" w:color="auto"/>
        <w:right w:val="none" w:sz="0" w:space="0" w:color="auto"/>
      </w:divBdr>
    </w:div>
    <w:div w:id="1836067044">
      <w:bodyDiv w:val="1"/>
      <w:marLeft w:val="0"/>
      <w:marRight w:val="0"/>
      <w:marTop w:val="0"/>
      <w:marBottom w:val="0"/>
      <w:divBdr>
        <w:top w:val="none" w:sz="0" w:space="0" w:color="auto"/>
        <w:left w:val="none" w:sz="0" w:space="0" w:color="auto"/>
        <w:bottom w:val="none" w:sz="0" w:space="0" w:color="auto"/>
        <w:right w:val="none" w:sz="0" w:space="0" w:color="auto"/>
      </w:divBdr>
    </w:div>
    <w:div w:id="1902524191">
      <w:bodyDiv w:val="1"/>
      <w:marLeft w:val="0"/>
      <w:marRight w:val="0"/>
      <w:marTop w:val="0"/>
      <w:marBottom w:val="0"/>
      <w:divBdr>
        <w:top w:val="none" w:sz="0" w:space="0" w:color="auto"/>
        <w:left w:val="none" w:sz="0" w:space="0" w:color="auto"/>
        <w:bottom w:val="none" w:sz="0" w:space="0" w:color="auto"/>
        <w:right w:val="none" w:sz="0" w:space="0" w:color="auto"/>
      </w:divBdr>
      <w:divsChild>
        <w:div w:id="1971593371">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10" Type="http://schemas.openxmlformats.org/officeDocument/2006/relationships/header" Target="header2.xml"/><Relationship Id="rId19" Type="http://schemas.openxmlformats.org/officeDocument/2006/relationships/header" Target="header3.xml"/><Relationship Id="rId31" Type="http://schemas.openxmlformats.org/officeDocument/2006/relationships/image" Target="media/image19.pn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theme" Target="theme/theme1.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emf"/><Relationship Id="rId20" Type="http://schemas.openxmlformats.org/officeDocument/2006/relationships/image" Target="media/image8.png"/><Relationship Id="rId41" Type="http://schemas.openxmlformats.org/officeDocument/2006/relationships/image" Target="media/image29.png"/></Relationships>
</file>

<file path=word/theme/theme1.xml><?xml version="1.0" encoding="utf-8"?>
<a:theme xmlns:a="http://schemas.openxmlformats.org/drawingml/2006/main" name="Facet">
  <a:themeElements>
    <a:clrScheme name="Facet">
      <a:dk1>
        <a:sysClr val="windowText" lastClr="000000"/>
      </a:dk1>
      <a:lt1>
        <a:sysClr val="window" lastClr="FFFFFF"/>
      </a:lt1>
      <a:dk2>
        <a:srgbClr val="2C3C43"/>
      </a:dk2>
      <a:lt2>
        <a:srgbClr val="EBEBEB"/>
      </a:lt2>
      <a:accent1>
        <a:srgbClr val="90C226"/>
      </a:accent1>
      <a:accent2>
        <a:srgbClr val="54A021"/>
      </a:accent2>
      <a:accent3>
        <a:srgbClr val="E6B91E"/>
      </a:accent3>
      <a:accent4>
        <a:srgbClr val="E76618"/>
      </a:accent4>
      <a:accent5>
        <a:srgbClr val="C42F1A"/>
      </a:accent5>
      <a:accent6>
        <a:srgbClr val="918655"/>
      </a:accent6>
      <a:hlink>
        <a:srgbClr val="99CA3C"/>
      </a:hlink>
      <a:folHlink>
        <a:srgbClr val="B9D181"/>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Elements>
  <a:objectDefaults/>
  <a:extraClrSchemeLst/>
  <a:extLst>
    <a:ext uri="{05A4C25C-085E-4340-85A3-A5531E510DB2}">
      <thm15:themeFamily xmlns:thm15="http://schemas.microsoft.com/office/thememl/2012/main" name="Facet" id="{C0C680CD-088A-49FC-A102-D699147F32B2}" vid="{CFBC31BA-B70F-4F30-BCAA-4F3011E16C4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FB1198-DF20-4D70-BCFB-2339106A9F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874</TotalTime>
  <Pages>50</Pages>
  <Words>3160</Words>
  <Characters>19568</Characters>
  <Application>Microsoft Office Word</Application>
  <DocSecurity>0</DocSecurity>
  <Lines>163</Lines>
  <Paragraphs>45</Paragraphs>
  <ScaleCrop>false</ScaleCrop>
  <HeadingPairs>
    <vt:vector size="2" baseType="variant">
      <vt:variant>
        <vt:lpstr>Title</vt:lpstr>
      </vt:variant>
      <vt:variant>
        <vt:i4>1</vt:i4>
      </vt:variant>
    </vt:vector>
  </HeadingPairs>
  <TitlesOfParts>
    <vt:vector size="1" baseType="lpstr">
      <vt:lpstr>Siskiyou County Planning Commission</vt:lpstr>
    </vt:vector>
  </TitlesOfParts>
  <Company/>
  <LinksUpToDate>false</LinksUpToDate>
  <CharactersWithSpaces>22683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Siskiyou County Planning Commission</dc:title>
  <dc:subject/>
  <dc:creator/>
  <cp:keywords/>
  <dc:description/>
  <cp:lastModifiedBy>Hailey Lang</cp:lastModifiedBy>
  <cp:revision>6</cp:revision>
  <cp:lastPrinted>2025-02-18T22:11:00Z</cp:lastPrinted>
  <dcterms:created xsi:type="dcterms:W3CDTF">2024-12-19T23:51:00Z</dcterms:created>
  <dcterms:modified xsi:type="dcterms:W3CDTF">2025-04-04T00:02:00Z</dcterms:modified>
</cp:coreProperties>
</file>